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0DB" w:rsidRPr="00651711" w:rsidRDefault="006F30DB" w:rsidP="006517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4"/>
          <w:szCs w:val="24"/>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Pr="00742FD8" w:rsidRDefault="00DA1528" w:rsidP="00742FD8">
      <w:pPr>
        <w:tabs>
          <w:tab w:val="center" w:pos="5040"/>
        </w:tabs>
        <w:suppressAutoHyphens/>
        <w:jc w:val="center"/>
        <w:rPr>
          <w:rFonts w:ascii="Times New Roman" w:hAnsi="Times New Roman"/>
          <w:spacing w:val="-3"/>
          <w:sz w:val="24"/>
          <w:szCs w:val="24"/>
        </w:rPr>
      </w:pPr>
      <w:proofErr w:type="gramStart"/>
      <w:r>
        <w:rPr>
          <w:rFonts w:ascii="Times New Roman" w:hAnsi="Times New Roman"/>
          <w:spacing w:val="-3"/>
          <w:sz w:val="24"/>
          <w:szCs w:val="24"/>
        </w:rPr>
        <w:t xml:space="preserve">FINAL </w:t>
      </w:r>
      <w:r w:rsidR="006F30DB" w:rsidRPr="00742FD8">
        <w:rPr>
          <w:rFonts w:ascii="Times New Roman" w:hAnsi="Times New Roman"/>
          <w:spacing w:val="-3"/>
          <w:sz w:val="24"/>
          <w:szCs w:val="24"/>
        </w:rPr>
        <w:t xml:space="preserve"> DETERMINATION</w:t>
      </w:r>
      <w:proofErr w:type="gramEnd"/>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sidRPr="00742FD8">
        <w:rPr>
          <w:rFonts w:ascii="Times New Roman" w:hAnsi="Times New Roman"/>
          <w:spacing w:val="-3"/>
          <w:sz w:val="24"/>
          <w:szCs w:val="24"/>
        </w:rPr>
        <w:t>FOR</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Pr>
          <w:rFonts w:ascii="Times New Roman" w:hAnsi="Times New Roman"/>
          <w:spacing w:val="-3"/>
          <w:sz w:val="24"/>
          <w:szCs w:val="24"/>
        </w:rPr>
        <w:t>Trademark Nitrogen</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smartTag w:uri="urn:schemas-microsoft-com:office:smarttags" w:element="PlaceName">
        <w:smartTag w:uri="urn:schemas-microsoft-com:office:smarttags" w:element="place">
          <w:smartTag w:uri="urn:schemas-microsoft-com:office:smarttags" w:element="PlaceName">
            <w:r w:rsidRPr="00742FD8">
              <w:rPr>
                <w:rFonts w:ascii="Times New Roman" w:hAnsi="Times New Roman"/>
                <w:spacing w:val="-3"/>
                <w:sz w:val="24"/>
                <w:szCs w:val="24"/>
              </w:rPr>
              <w:t>Hillsborough</w:t>
            </w:r>
          </w:smartTag>
          <w:r w:rsidRPr="00742FD8">
            <w:rPr>
              <w:rFonts w:ascii="Times New Roman" w:hAnsi="Times New Roman"/>
              <w:spacing w:val="-3"/>
              <w:sz w:val="24"/>
              <w:szCs w:val="24"/>
            </w:rPr>
            <w:t xml:space="preserve"> </w:t>
          </w:r>
          <w:smartTag w:uri="urn:schemas-microsoft-com:office:smarttags" w:element="PlaceType">
            <w:r w:rsidRPr="00742FD8">
              <w:rPr>
                <w:rFonts w:ascii="Times New Roman" w:hAnsi="Times New Roman"/>
                <w:spacing w:val="-3"/>
                <w:sz w:val="24"/>
                <w:szCs w:val="24"/>
              </w:rPr>
              <w:t>County</w:t>
            </w:r>
          </w:smartTag>
        </w:smartTag>
      </w:smartTag>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sidRPr="00742FD8">
        <w:rPr>
          <w:rFonts w:ascii="Times New Roman" w:hAnsi="Times New Roman"/>
          <w:spacing w:val="-3"/>
          <w:sz w:val="24"/>
          <w:szCs w:val="24"/>
        </w:rPr>
        <w:t>Construction</w:t>
      </w:r>
      <w:r>
        <w:rPr>
          <w:rFonts w:ascii="Times New Roman" w:hAnsi="Times New Roman"/>
          <w:spacing w:val="-3"/>
          <w:sz w:val="24"/>
          <w:szCs w:val="24"/>
        </w:rPr>
        <w:t>/Operating Permit</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sidRPr="00742FD8">
        <w:rPr>
          <w:rFonts w:ascii="Times New Roman" w:hAnsi="Times New Roman"/>
          <w:spacing w:val="-3"/>
          <w:sz w:val="24"/>
          <w:szCs w:val="24"/>
        </w:rPr>
        <w:t>Application Number</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Pr>
          <w:rFonts w:ascii="Times New Roman" w:hAnsi="Times New Roman"/>
          <w:spacing w:val="-3"/>
          <w:sz w:val="24"/>
          <w:szCs w:val="24"/>
        </w:rPr>
        <w:t>0570025-006-AO/0570025-007-AC</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r w:rsidRPr="00742FD8">
        <w:rPr>
          <w:rFonts w:ascii="Times New Roman" w:hAnsi="Times New Roman"/>
          <w:spacing w:val="-3"/>
          <w:sz w:val="24"/>
          <w:szCs w:val="24"/>
        </w:rPr>
        <w:t>Environmental Protection Commission of</w:t>
      </w:r>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smartTag w:uri="urn:schemas-microsoft-com:office:smarttags" w:element="PlaceName">
        <w:smartTag w:uri="urn:schemas-microsoft-com:office:smarttags" w:element="place">
          <w:smartTag w:uri="urn:schemas-microsoft-com:office:smarttags" w:element="PlaceName">
            <w:r w:rsidRPr="00742FD8">
              <w:rPr>
                <w:rFonts w:ascii="Times New Roman" w:hAnsi="Times New Roman"/>
                <w:spacing w:val="-3"/>
                <w:sz w:val="24"/>
                <w:szCs w:val="24"/>
              </w:rPr>
              <w:t>Hillsborough</w:t>
            </w:r>
          </w:smartTag>
          <w:r w:rsidRPr="00742FD8">
            <w:rPr>
              <w:rFonts w:ascii="Times New Roman" w:hAnsi="Times New Roman"/>
              <w:spacing w:val="-3"/>
              <w:sz w:val="24"/>
              <w:szCs w:val="24"/>
            </w:rPr>
            <w:t xml:space="preserve"> </w:t>
          </w:r>
          <w:smartTag w:uri="urn:schemas-microsoft-com:office:smarttags" w:element="PlaceType">
            <w:r w:rsidRPr="00742FD8">
              <w:rPr>
                <w:rFonts w:ascii="Times New Roman" w:hAnsi="Times New Roman"/>
                <w:spacing w:val="-3"/>
                <w:sz w:val="24"/>
                <w:szCs w:val="24"/>
              </w:rPr>
              <w:t>County</w:t>
            </w:r>
          </w:smartTag>
        </w:smartTag>
      </w:smartTag>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6F30DB" w:rsidP="00742FD8">
      <w:pPr>
        <w:tabs>
          <w:tab w:val="center" w:pos="5040"/>
        </w:tabs>
        <w:suppressAutoHyphens/>
        <w:jc w:val="center"/>
        <w:rPr>
          <w:rFonts w:ascii="Times New Roman" w:hAnsi="Times New Roman"/>
          <w:spacing w:val="-3"/>
          <w:sz w:val="24"/>
          <w:szCs w:val="24"/>
        </w:rPr>
      </w:pPr>
      <w:smartTag w:uri="urn:schemas-microsoft-com:office:smarttags" w:element="City">
        <w:smartTag w:uri="urn:schemas-microsoft-com:office:smarttags" w:element="place">
          <w:smartTag w:uri="urn:schemas-microsoft-com:office:smarttags" w:element="City">
            <w:r w:rsidRPr="00742FD8">
              <w:rPr>
                <w:rFonts w:ascii="Times New Roman" w:hAnsi="Times New Roman"/>
                <w:spacing w:val="-3"/>
                <w:sz w:val="24"/>
                <w:szCs w:val="24"/>
              </w:rPr>
              <w:t>Tampa</w:t>
            </w:r>
          </w:smartTag>
          <w:r w:rsidRPr="00742FD8">
            <w:rPr>
              <w:rFonts w:ascii="Times New Roman" w:hAnsi="Times New Roman"/>
              <w:spacing w:val="-3"/>
              <w:sz w:val="24"/>
              <w:szCs w:val="24"/>
            </w:rPr>
            <w:t xml:space="preserve">, </w:t>
          </w:r>
          <w:smartTag w:uri="urn:schemas-microsoft-com:office:smarttags" w:element="State">
            <w:r w:rsidRPr="00742FD8">
              <w:rPr>
                <w:rFonts w:ascii="Times New Roman" w:hAnsi="Times New Roman"/>
                <w:spacing w:val="-3"/>
                <w:sz w:val="24"/>
                <w:szCs w:val="24"/>
              </w:rPr>
              <w:t>FL</w:t>
            </w:r>
          </w:smartTag>
        </w:smartTag>
      </w:smartTag>
    </w:p>
    <w:p w:rsidR="006F30DB" w:rsidRPr="00742FD8" w:rsidRDefault="006F30DB" w:rsidP="00742FD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 w:val="24"/>
          <w:szCs w:val="24"/>
        </w:rPr>
      </w:pPr>
    </w:p>
    <w:p w:rsidR="006F30DB" w:rsidRPr="00742FD8" w:rsidRDefault="00DD5213" w:rsidP="00742FD8">
      <w:pPr>
        <w:tabs>
          <w:tab w:val="center" w:pos="5040"/>
        </w:tabs>
        <w:suppressAutoHyphens/>
        <w:jc w:val="center"/>
        <w:rPr>
          <w:rFonts w:ascii="Times New Roman" w:hAnsi="Times New Roman"/>
          <w:spacing w:val="-3"/>
          <w:sz w:val="24"/>
          <w:szCs w:val="24"/>
        </w:rPr>
      </w:pPr>
      <w:r>
        <w:rPr>
          <w:rFonts w:ascii="Times New Roman" w:hAnsi="Times New Roman"/>
          <w:spacing w:val="-3"/>
          <w:sz w:val="24"/>
          <w:szCs w:val="24"/>
        </w:rPr>
        <w:t>April 7</w:t>
      </w:r>
      <w:r w:rsidR="006F30DB">
        <w:rPr>
          <w:rFonts w:ascii="Times New Roman" w:hAnsi="Times New Roman"/>
          <w:spacing w:val="-3"/>
          <w:sz w:val="24"/>
          <w:szCs w:val="24"/>
        </w:rPr>
        <w:t>, 2010</w:t>
      </w:r>
    </w:p>
    <w:p w:rsidR="00DA1528" w:rsidRPr="00265793" w:rsidRDefault="006F30DB" w:rsidP="00DA152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sz w:val="24"/>
          <w:szCs w:val="24"/>
          <w:u w:val="single"/>
        </w:rPr>
      </w:pPr>
      <w:r>
        <w:rPr>
          <w:rFonts w:ascii="Times New Roman" w:hAnsi="Times New Roman"/>
          <w:spacing w:val="-3"/>
        </w:rPr>
        <w:br w:type="page"/>
      </w:r>
      <w:r w:rsidR="00DA1528" w:rsidRPr="00265793">
        <w:rPr>
          <w:rFonts w:ascii="Times New Roman" w:hAnsi="Times New Roman"/>
          <w:spacing w:val="-3"/>
          <w:sz w:val="24"/>
          <w:szCs w:val="24"/>
          <w:u w:val="single"/>
        </w:rPr>
        <w:lastRenderedPageBreak/>
        <w:t>FINAL DETERMINATION</w:t>
      </w:r>
    </w:p>
    <w:p w:rsidR="00DA1528" w:rsidRPr="00265793" w:rsidRDefault="00DA1528" w:rsidP="00DA152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 w:val="24"/>
          <w:szCs w:val="24"/>
        </w:rPr>
      </w:pPr>
    </w:p>
    <w:p w:rsidR="001D5AD9" w:rsidRPr="00265793" w:rsidRDefault="001D5AD9" w:rsidP="001D5AD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4"/>
          <w:szCs w:val="24"/>
        </w:rPr>
      </w:pPr>
      <w:r w:rsidRPr="00265793">
        <w:rPr>
          <w:rFonts w:ascii="Times New Roman" w:hAnsi="Times New Roman"/>
          <w:spacing w:val="-3"/>
          <w:sz w:val="24"/>
          <w:szCs w:val="24"/>
        </w:rPr>
        <w:tab/>
      </w:r>
      <w:r w:rsidR="00DA1528" w:rsidRPr="00265793">
        <w:rPr>
          <w:rFonts w:ascii="Times New Roman" w:hAnsi="Times New Roman"/>
          <w:spacing w:val="-3"/>
          <w:sz w:val="24"/>
          <w:szCs w:val="24"/>
        </w:rPr>
        <w:t>The Environmental Protection Commission of Hillsborough County mailed a public notice package on March 16, 2010 that included Intent to Issue Air Con</w:t>
      </w:r>
      <w:r w:rsidR="0096562A">
        <w:rPr>
          <w:rFonts w:ascii="Times New Roman" w:hAnsi="Times New Roman"/>
          <w:spacing w:val="-3"/>
          <w:sz w:val="24"/>
          <w:szCs w:val="24"/>
        </w:rPr>
        <w:t>struction Permit No. 0570025-007</w:t>
      </w:r>
      <w:r w:rsidR="00DA1528" w:rsidRPr="00265793">
        <w:rPr>
          <w:rFonts w:ascii="Times New Roman" w:hAnsi="Times New Roman"/>
          <w:spacing w:val="-3"/>
          <w:sz w:val="24"/>
          <w:szCs w:val="24"/>
        </w:rPr>
        <w:t xml:space="preserve">-AC to </w:t>
      </w:r>
      <w:proofErr w:type="spellStart"/>
      <w:r w:rsidR="00DA1528" w:rsidRPr="00265793">
        <w:rPr>
          <w:rFonts w:ascii="Times New Roman" w:hAnsi="Times New Roman"/>
          <w:spacing w:val="-3"/>
          <w:sz w:val="24"/>
          <w:szCs w:val="24"/>
        </w:rPr>
        <w:t>TradeMark</w:t>
      </w:r>
      <w:proofErr w:type="spellEnd"/>
      <w:r w:rsidR="00DA1528" w:rsidRPr="00265793">
        <w:rPr>
          <w:rFonts w:ascii="Times New Roman" w:hAnsi="Times New Roman"/>
          <w:spacing w:val="-3"/>
          <w:sz w:val="24"/>
          <w:szCs w:val="24"/>
        </w:rPr>
        <w:t xml:space="preserve"> Nitrogen </w:t>
      </w:r>
      <w:proofErr w:type="gramStart"/>
      <w:r w:rsidR="00DA1528" w:rsidRPr="00265793">
        <w:rPr>
          <w:rFonts w:ascii="Times New Roman" w:hAnsi="Times New Roman"/>
          <w:spacing w:val="-3"/>
          <w:sz w:val="24"/>
          <w:szCs w:val="24"/>
        </w:rPr>
        <w:t>Corporation  located</w:t>
      </w:r>
      <w:proofErr w:type="gramEnd"/>
      <w:r w:rsidR="00DA1528" w:rsidRPr="00265793">
        <w:rPr>
          <w:rFonts w:ascii="Times New Roman" w:hAnsi="Times New Roman"/>
          <w:spacing w:val="-3"/>
          <w:sz w:val="24"/>
          <w:szCs w:val="24"/>
        </w:rPr>
        <w:t xml:space="preserve"> at the </w:t>
      </w:r>
      <w:r w:rsidRPr="00265793">
        <w:rPr>
          <w:rFonts w:ascii="Times New Roman" w:hAnsi="Times New Roman"/>
          <w:spacing w:val="-3"/>
          <w:sz w:val="24"/>
          <w:szCs w:val="24"/>
        </w:rPr>
        <w:t>1216 Old Hopewell Road</w:t>
      </w:r>
      <w:r w:rsidR="00DA1528" w:rsidRPr="00265793">
        <w:rPr>
          <w:rFonts w:ascii="Times New Roman" w:hAnsi="Times New Roman"/>
          <w:spacing w:val="-3"/>
          <w:sz w:val="24"/>
          <w:szCs w:val="24"/>
        </w:rPr>
        <w:t>, Tampa</w:t>
      </w:r>
      <w:r w:rsidRPr="00265793">
        <w:rPr>
          <w:rFonts w:ascii="Times New Roman" w:hAnsi="Times New Roman"/>
          <w:spacing w:val="-3"/>
          <w:sz w:val="24"/>
          <w:szCs w:val="24"/>
        </w:rPr>
        <w:t>, Hillsborough County, FL 33619</w:t>
      </w:r>
      <w:r w:rsidR="00DA1528" w:rsidRPr="00265793">
        <w:rPr>
          <w:rFonts w:ascii="Times New Roman" w:hAnsi="Times New Roman"/>
          <w:spacing w:val="-3"/>
          <w:sz w:val="24"/>
          <w:szCs w:val="24"/>
        </w:rPr>
        <w:t xml:space="preserve">.  </w:t>
      </w:r>
      <w:r w:rsidRPr="00265793">
        <w:rPr>
          <w:rFonts w:ascii="Times New Roman" w:hAnsi="Times New Roman"/>
          <w:spacing w:val="-3"/>
          <w:sz w:val="24"/>
          <w:szCs w:val="24"/>
        </w:rPr>
        <w:t>Permit No. 0570025-006-AO is being issued to renew Permit No. 0570025-005-AO, and Permit No. 0570025-007-AC is being issued concurrently to reflect the facility as a nitrogen fertilizer manufacturing plant and include the ammonium nitrate plant as an air pollution emission source, which has been part of the plant since 1960, but was never reflected in the operating permit.  Also, the construction permit accurately reflects the TPY NOx limit for the nitric acid plant based on the allowable NSPS emission limit of 3 lb/ton, the maximum daily tons of nitric acid produced and 8,400 hours of operation.</w:t>
      </w:r>
    </w:p>
    <w:p w:rsidR="00DA1528" w:rsidRPr="00265793" w:rsidRDefault="00DA1528" w:rsidP="00DA1528">
      <w:pPr>
        <w:suppressAutoHyphens/>
        <w:jc w:val="both"/>
        <w:rPr>
          <w:rFonts w:ascii="Times New Roman" w:hAnsi="Times New Roman"/>
          <w:spacing w:val="-3"/>
          <w:sz w:val="24"/>
          <w:szCs w:val="24"/>
        </w:rPr>
      </w:pPr>
    </w:p>
    <w:p w:rsidR="001D5AD9" w:rsidRPr="00265793" w:rsidRDefault="001D5AD9" w:rsidP="00DA1528">
      <w:pPr>
        <w:suppressAutoHyphens/>
        <w:jc w:val="both"/>
        <w:rPr>
          <w:rFonts w:ascii="Times New Roman" w:hAnsi="Times New Roman"/>
          <w:spacing w:val="-3"/>
          <w:sz w:val="24"/>
          <w:szCs w:val="24"/>
        </w:rPr>
      </w:pPr>
    </w:p>
    <w:p w:rsidR="00DA1528" w:rsidRPr="00265793" w:rsidRDefault="00DA1528" w:rsidP="00DA1528">
      <w:pPr>
        <w:tabs>
          <w:tab w:val="center" w:pos="0"/>
        </w:tabs>
        <w:suppressAutoHyphens/>
        <w:rPr>
          <w:rFonts w:ascii="Times New Roman" w:hAnsi="Times New Roman"/>
          <w:spacing w:val="-3"/>
          <w:sz w:val="24"/>
          <w:szCs w:val="24"/>
          <w:highlight w:val="yellow"/>
        </w:rPr>
      </w:pPr>
      <w:r w:rsidRPr="00265793">
        <w:rPr>
          <w:rFonts w:ascii="Times New Roman" w:hAnsi="Times New Roman"/>
          <w:spacing w:val="-3"/>
          <w:sz w:val="24"/>
          <w:szCs w:val="24"/>
        </w:rPr>
        <w:tab/>
        <w:t xml:space="preserve">The </w:t>
      </w:r>
      <w:r w:rsidRPr="00265793">
        <w:rPr>
          <w:rFonts w:ascii="Times New Roman" w:hAnsi="Times New Roman"/>
          <w:spacing w:val="-3"/>
          <w:sz w:val="24"/>
          <w:szCs w:val="24"/>
          <w:u w:val="single"/>
        </w:rPr>
        <w:t>Public Notice of Intent to Issue</w:t>
      </w:r>
      <w:r w:rsidRPr="00265793">
        <w:rPr>
          <w:rFonts w:ascii="Times New Roman" w:hAnsi="Times New Roman"/>
          <w:spacing w:val="-3"/>
          <w:sz w:val="24"/>
          <w:szCs w:val="24"/>
        </w:rPr>
        <w:t xml:space="preserve"> was published in the </w:t>
      </w:r>
      <w:r w:rsidR="001D5AD9" w:rsidRPr="00265793">
        <w:rPr>
          <w:rFonts w:ascii="Times New Roman" w:hAnsi="Times New Roman"/>
          <w:spacing w:val="-3"/>
          <w:sz w:val="24"/>
          <w:szCs w:val="24"/>
        </w:rPr>
        <w:t>Tampa Tribune on March 22, 2010</w:t>
      </w:r>
    </w:p>
    <w:p w:rsidR="00DA1528" w:rsidRPr="00265793" w:rsidRDefault="00DA1528" w:rsidP="00DA1528">
      <w:pPr>
        <w:tabs>
          <w:tab w:val="center" w:pos="0"/>
        </w:tabs>
        <w:suppressAutoHyphens/>
        <w:rPr>
          <w:rFonts w:ascii="Times New Roman" w:hAnsi="Times New Roman"/>
          <w:spacing w:val="-3"/>
          <w:sz w:val="24"/>
          <w:szCs w:val="24"/>
          <w:highlight w:val="yellow"/>
        </w:rPr>
      </w:pPr>
    </w:p>
    <w:p w:rsidR="00DA1528" w:rsidRPr="00265793" w:rsidRDefault="00DA1528" w:rsidP="00DA1528">
      <w:pPr>
        <w:tabs>
          <w:tab w:val="center" w:pos="0"/>
        </w:tabs>
        <w:suppressAutoHyphens/>
        <w:rPr>
          <w:rFonts w:ascii="Times New Roman" w:hAnsi="Times New Roman"/>
          <w:spacing w:val="-3"/>
          <w:sz w:val="24"/>
          <w:szCs w:val="24"/>
        </w:rPr>
      </w:pPr>
    </w:p>
    <w:p w:rsidR="00DA1528" w:rsidRPr="00265793" w:rsidRDefault="00DA1528" w:rsidP="00DA1528">
      <w:pPr>
        <w:tabs>
          <w:tab w:val="center" w:pos="0"/>
        </w:tabs>
        <w:suppressAutoHyphens/>
        <w:rPr>
          <w:rFonts w:ascii="Times New Roman" w:hAnsi="Times New Roman"/>
          <w:spacing w:val="-3"/>
          <w:sz w:val="24"/>
          <w:szCs w:val="24"/>
        </w:rPr>
      </w:pPr>
      <w:r w:rsidRPr="00265793">
        <w:rPr>
          <w:rFonts w:ascii="Times New Roman" w:hAnsi="Times New Roman"/>
          <w:spacing w:val="-3"/>
          <w:sz w:val="24"/>
          <w:szCs w:val="24"/>
        </w:rPr>
        <w:t>COMMENTS/CHANGES</w:t>
      </w:r>
    </w:p>
    <w:p w:rsidR="00265793" w:rsidRPr="00265793" w:rsidRDefault="00DA1528" w:rsidP="0026579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4"/>
          <w:szCs w:val="24"/>
        </w:rPr>
      </w:pPr>
      <w:r w:rsidRPr="00265793">
        <w:rPr>
          <w:rFonts w:ascii="Times New Roman" w:hAnsi="Times New Roman"/>
          <w:spacing w:val="-3"/>
          <w:sz w:val="24"/>
          <w:szCs w:val="24"/>
        </w:rPr>
        <w:tab/>
      </w:r>
      <w:r w:rsidR="00265793" w:rsidRPr="00265793">
        <w:rPr>
          <w:rFonts w:ascii="Times New Roman" w:hAnsi="Times New Roman"/>
          <w:spacing w:val="-3"/>
          <w:sz w:val="24"/>
          <w:szCs w:val="24"/>
        </w:rPr>
        <w:t>Permit Nos. 0570025-006-AO and 0570025-007-AC</w:t>
      </w:r>
      <w:r w:rsidR="00265793" w:rsidRPr="00265793">
        <w:rPr>
          <w:rFonts w:ascii="Times New Roman" w:hAnsi="Times New Roman"/>
          <w:b/>
          <w:spacing w:val="-3"/>
          <w:sz w:val="24"/>
          <w:szCs w:val="24"/>
        </w:rPr>
        <w:t xml:space="preserve"> </w:t>
      </w:r>
      <w:r w:rsidR="00265793" w:rsidRPr="00265793">
        <w:rPr>
          <w:rFonts w:ascii="Times New Roman" w:hAnsi="Times New Roman"/>
          <w:spacing w:val="-3"/>
          <w:sz w:val="24"/>
          <w:szCs w:val="24"/>
        </w:rPr>
        <w:t>were issued on November 23, 2009.  Comments were provided by the consultant on behalf of the facility, which were received on December 18, 2009.  Also, revised calculations sealed by Kenneth Given, P.E., were received on February 8, 2010 to address Trademark Nitrogen’s requested changes to the draft permit.  In addition, further comments requesting changes to Specific Condition No. 12 were received February 18, 2010.  On March 16, 2010, Revised Renewal Permit No. 0570025-006-AO and Revised Construction Permit No. 0570025-007-AC were issued.  On March 29, 2010, EPC received proof of the Public Notice of Intent to Issue Permit, which was published in the Tampa Tribune on March 22, 2010.</w:t>
      </w:r>
      <w:r w:rsidR="00265793" w:rsidRPr="00265793">
        <w:rPr>
          <w:spacing w:val="-3"/>
          <w:sz w:val="24"/>
          <w:szCs w:val="24"/>
        </w:rPr>
        <w:t xml:space="preserve">  </w:t>
      </w:r>
      <w:r w:rsidR="00265793" w:rsidRPr="00265793">
        <w:rPr>
          <w:rFonts w:ascii="Times New Roman" w:hAnsi="Times New Roman"/>
          <w:spacing w:val="-3"/>
          <w:sz w:val="24"/>
          <w:szCs w:val="24"/>
        </w:rPr>
        <w:t>No comments were ever received from the public since the Intent was published.</w:t>
      </w:r>
    </w:p>
    <w:p w:rsidR="00DA1528" w:rsidRPr="00265793" w:rsidRDefault="00DA1528" w:rsidP="00DA1528">
      <w:pPr>
        <w:tabs>
          <w:tab w:val="center" w:pos="0"/>
        </w:tabs>
        <w:suppressAutoHyphens/>
        <w:rPr>
          <w:rFonts w:ascii="Times New Roman" w:hAnsi="Times New Roman"/>
          <w:spacing w:val="-3"/>
          <w:sz w:val="24"/>
          <w:szCs w:val="24"/>
          <w:highlight w:val="yellow"/>
        </w:rPr>
      </w:pPr>
    </w:p>
    <w:p w:rsidR="00DA1528" w:rsidRPr="00265793" w:rsidRDefault="00DA1528" w:rsidP="00DA1528">
      <w:pPr>
        <w:tabs>
          <w:tab w:val="center" w:pos="0"/>
        </w:tabs>
        <w:suppressAutoHyphens/>
        <w:rPr>
          <w:rFonts w:ascii="Times New Roman" w:hAnsi="Times New Roman"/>
          <w:spacing w:val="-3"/>
          <w:sz w:val="24"/>
          <w:szCs w:val="24"/>
        </w:rPr>
      </w:pPr>
    </w:p>
    <w:p w:rsidR="00DA1528" w:rsidRPr="00265793" w:rsidRDefault="00DA1528" w:rsidP="00DA1528">
      <w:pPr>
        <w:tabs>
          <w:tab w:val="center" w:pos="0"/>
        </w:tabs>
        <w:suppressAutoHyphens/>
        <w:rPr>
          <w:rFonts w:ascii="Times New Roman" w:hAnsi="Times New Roman"/>
          <w:spacing w:val="-3"/>
          <w:sz w:val="24"/>
          <w:szCs w:val="24"/>
        </w:rPr>
      </w:pPr>
      <w:r w:rsidRPr="00265793">
        <w:rPr>
          <w:rFonts w:ascii="Times New Roman" w:hAnsi="Times New Roman"/>
          <w:spacing w:val="-3"/>
          <w:sz w:val="24"/>
          <w:szCs w:val="24"/>
        </w:rPr>
        <w:t>CONCLUSION</w:t>
      </w:r>
    </w:p>
    <w:p w:rsidR="00DA1528" w:rsidRPr="00265793" w:rsidRDefault="00DA1528" w:rsidP="00DA1528">
      <w:pPr>
        <w:tabs>
          <w:tab w:val="center" w:pos="0"/>
        </w:tabs>
        <w:suppressAutoHyphens/>
        <w:rPr>
          <w:rFonts w:ascii="Times New Roman" w:hAnsi="Times New Roman"/>
          <w:spacing w:val="-3"/>
          <w:sz w:val="24"/>
          <w:szCs w:val="24"/>
        </w:rPr>
      </w:pPr>
      <w:r w:rsidRPr="00265793">
        <w:rPr>
          <w:rFonts w:ascii="Times New Roman" w:hAnsi="Times New Roman"/>
          <w:spacing w:val="-3"/>
          <w:sz w:val="24"/>
          <w:szCs w:val="24"/>
        </w:rPr>
        <w:tab/>
        <w:t xml:space="preserve">The final action of the Environmental Protection Commission of Hillsborough County is to issue the permit as drafted.  </w:t>
      </w:r>
    </w:p>
    <w:p w:rsidR="00DA1528" w:rsidRPr="00265793" w:rsidRDefault="00DA1528" w:rsidP="00DA1528">
      <w:pPr>
        <w:tabs>
          <w:tab w:val="left" w:pos="-1080"/>
          <w:tab w:val="left" w:pos="-360"/>
          <w:tab w:val="left" w:pos="720"/>
          <w:tab w:val="left" w:pos="1152"/>
        </w:tabs>
        <w:suppressAutoHyphens/>
        <w:ind w:left="720" w:hanging="720"/>
        <w:jc w:val="both"/>
        <w:rPr>
          <w:rFonts w:ascii="Times New Roman" w:hAnsi="Times New Roman"/>
          <w:spacing w:val="-3"/>
          <w:sz w:val="24"/>
          <w:szCs w:val="24"/>
        </w:rPr>
      </w:pPr>
      <w:r w:rsidRPr="00265793">
        <w:rPr>
          <w:rFonts w:ascii="Times New Roman" w:hAnsi="Times New Roman"/>
          <w:spacing w:val="-3"/>
          <w:sz w:val="24"/>
          <w:szCs w:val="24"/>
        </w:rPr>
        <w:br w:type="page"/>
      </w:r>
    </w:p>
    <w:p w:rsidR="006F30DB" w:rsidRDefault="006F30DB" w:rsidP="00DA1528">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6F30DB" w:rsidRDefault="006F30DB" w:rsidP="004E4E87">
      <w:pPr>
        <w:tabs>
          <w:tab w:val="center" w:pos="5040"/>
        </w:tabs>
        <w:suppressAutoHyphens/>
        <w:jc w:val="both"/>
        <w:rPr>
          <w:rFonts w:ascii="Times New Roman" w:hAnsi="Times New Roman"/>
          <w:spacing w:val="-3"/>
        </w:rPr>
      </w:pPr>
    </w:p>
    <w:p w:rsidR="006F30DB" w:rsidRDefault="006F30DB" w:rsidP="004E4E87">
      <w:pPr>
        <w:tabs>
          <w:tab w:val="center" w:pos="5040"/>
        </w:tabs>
        <w:suppressAutoHyphens/>
        <w:jc w:val="both"/>
        <w:rPr>
          <w:rFonts w:ascii="Times New Roman" w:hAnsi="Times New Roman"/>
          <w:spacing w:val="-3"/>
        </w:rPr>
      </w:pPr>
    </w:p>
    <w:p w:rsidR="006F30DB" w:rsidRDefault="006F30DB" w:rsidP="004E4E87">
      <w:pPr>
        <w:tabs>
          <w:tab w:val="center" w:pos="5040"/>
        </w:tabs>
        <w:suppressAutoHyphens/>
        <w:jc w:val="both"/>
        <w:rPr>
          <w:rFonts w:ascii="Times New Roman" w:hAnsi="Times New Roman"/>
          <w:spacing w:val="-3"/>
        </w:rPr>
      </w:pPr>
    </w:p>
    <w:p w:rsidR="006F30DB" w:rsidRDefault="006F30DB" w:rsidP="004E4E87">
      <w:pPr>
        <w:tabs>
          <w:tab w:val="center" w:pos="5040"/>
        </w:tabs>
        <w:suppressAutoHyphens/>
        <w:jc w:val="both"/>
        <w:rPr>
          <w:rFonts w:ascii="Times New Roman" w:hAnsi="Times New Roman"/>
          <w:spacing w:val="-3"/>
        </w:rPr>
      </w:pPr>
    </w:p>
    <w:p w:rsidR="006F30DB" w:rsidRDefault="006F30DB" w:rsidP="004E4E87">
      <w:pPr>
        <w:tabs>
          <w:tab w:val="center" w:pos="5040"/>
        </w:tabs>
        <w:suppressAutoHyphens/>
        <w:jc w:val="both"/>
        <w:rPr>
          <w:rFonts w:ascii="Times New Roman" w:hAnsi="Times New Roman"/>
          <w:spacing w:val="-3"/>
        </w:rPr>
      </w:pPr>
    </w:p>
    <w:p w:rsidR="006F30DB" w:rsidRDefault="006F30DB" w:rsidP="004E4E87">
      <w:pPr>
        <w:tabs>
          <w:tab w:val="center" w:pos="5040"/>
        </w:tabs>
        <w:suppressAutoHyphens/>
        <w:jc w:val="both"/>
        <w:rPr>
          <w:spacing w:val="-3"/>
          <w:sz w:val="24"/>
        </w:rPr>
      </w:pPr>
      <w:r>
        <w:rPr>
          <w:spacing w:val="-3"/>
          <w:sz w:val="24"/>
        </w:rPr>
        <w:tab/>
      </w:r>
    </w:p>
    <w:p w:rsidR="006F30DB" w:rsidRPr="004E4E87" w:rsidRDefault="006F30DB" w:rsidP="004E4E87">
      <w:pPr>
        <w:tabs>
          <w:tab w:val="center" w:pos="5040"/>
        </w:tabs>
        <w:suppressAutoHyphens/>
        <w:jc w:val="both"/>
        <w:rPr>
          <w:rFonts w:ascii="Times New Roman" w:hAnsi="Times New Roman"/>
          <w:spacing w:val="-3"/>
          <w:sz w:val="24"/>
        </w:rPr>
      </w:pPr>
      <w:r>
        <w:rPr>
          <w:spacing w:val="-3"/>
          <w:sz w:val="24"/>
        </w:rPr>
        <w:tab/>
      </w:r>
      <w:r w:rsidRPr="004E4E87">
        <w:rPr>
          <w:rFonts w:ascii="Times New Roman" w:hAnsi="Times New Roman"/>
          <w:spacing w:val="-3"/>
          <w:sz w:val="24"/>
        </w:rPr>
        <w:t>ENVIRONMENTAL PROTECTION COMMISSION OF</w:t>
      </w:r>
    </w:p>
    <w:p w:rsidR="006F30DB" w:rsidRPr="004E4E87" w:rsidRDefault="006F30DB" w:rsidP="004E4E87">
      <w:pPr>
        <w:tabs>
          <w:tab w:val="center" w:pos="5040"/>
        </w:tabs>
        <w:suppressAutoHyphens/>
        <w:jc w:val="both"/>
        <w:rPr>
          <w:rFonts w:ascii="Times New Roman" w:hAnsi="Times New Roman"/>
          <w:spacing w:val="-3"/>
          <w:sz w:val="24"/>
        </w:rPr>
      </w:pPr>
      <w:r w:rsidRPr="004E4E87">
        <w:rPr>
          <w:rFonts w:ascii="Times New Roman" w:hAnsi="Times New Roman"/>
          <w:spacing w:val="-3"/>
          <w:sz w:val="24"/>
        </w:rPr>
        <w:tab/>
        <w:t>HILLSBOROUGH COUNTY, as Delegated by</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center" w:pos="5040"/>
        </w:tabs>
        <w:suppressAutoHyphens/>
        <w:jc w:val="both"/>
        <w:rPr>
          <w:rFonts w:ascii="Times New Roman" w:hAnsi="Times New Roman"/>
          <w:spacing w:val="-3"/>
          <w:sz w:val="24"/>
        </w:rPr>
      </w:pPr>
      <w:r w:rsidRPr="004E4E87">
        <w:rPr>
          <w:rFonts w:ascii="Times New Roman" w:hAnsi="Times New Roman"/>
          <w:spacing w:val="-3"/>
          <w:sz w:val="24"/>
        </w:rPr>
        <w:tab/>
        <w:t>STATE OF FLORIDA</w:t>
      </w:r>
    </w:p>
    <w:p w:rsidR="006F30DB" w:rsidRPr="004E4E87" w:rsidRDefault="006F30DB" w:rsidP="004E4E87">
      <w:pPr>
        <w:tabs>
          <w:tab w:val="center" w:pos="5040"/>
        </w:tabs>
        <w:suppressAutoHyphens/>
        <w:jc w:val="both"/>
        <w:rPr>
          <w:rFonts w:ascii="Times New Roman" w:hAnsi="Times New Roman"/>
          <w:spacing w:val="-3"/>
          <w:sz w:val="24"/>
        </w:rPr>
      </w:pPr>
      <w:r w:rsidRPr="004E4E87">
        <w:rPr>
          <w:rFonts w:ascii="Times New Roman" w:hAnsi="Times New Roman"/>
          <w:spacing w:val="-3"/>
          <w:sz w:val="24"/>
        </w:rPr>
        <w:tab/>
        <w:t>DEPARTMENT OF ENVIRONMENTAL PROTECTION</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center" w:pos="5040"/>
        </w:tabs>
        <w:suppressAutoHyphens/>
        <w:jc w:val="both"/>
        <w:rPr>
          <w:rFonts w:ascii="Times New Roman" w:hAnsi="Times New Roman"/>
          <w:spacing w:val="-3"/>
          <w:sz w:val="24"/>
        </w:rPr>
      </w:pPr>
      <w:r w:rsidRPr="004E4E87">
        <w:rPr>
          <w:rFonts w:ascii="Times New Roman" w:hAnsi="Times New Roman"/>
          <w:spacing w:val="-3"/>
          <w:sz w:val="24"/>
        </w:rPr>
        <w:tab/>
        <w:t>NOTICE OF PERMIT</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rFonts w:ascii="Times New Roman" w:hAnsi="Times New Roman"/>
          <w:spacing w:val="-3"/>
          <w:sz w:val="24"/>
          <w:szCs w:val="24"/>
        </w:rPr>
      </w:pPr>
      <w:r w:rsidRPr="00AD0729">
        <w:rPr>
          <w:rFonts w:ascii="Times New Roman" w:hAnsi="Times New Roman"/>
          <w:spacing w:val="-3"/>
          <w:sz w:val="24"/>
          <w:szCs w:val="24"/>
        </w:rPr>
        <w:t>O. A.</w:t>
      </w:r>
      <w:r w:rsidRPr="001629E4">
        <w:rPr>
          <w:rFonts w:ascii="Times New Roman" w:hAnsi="Times New Roman"/>
          <w:spacing w:val="-3"/>
          <w:szCs w:val="24"/>
        </w:rPr>
        <w:t xml:space="preserve"> </w:t>
      </w:r>
      <w:r w:rsidRPr="004E4E87">
        <w:rPr>
          <w:rFonts w:ascii="Times New Roman" w:hAnsi="Times New Roman"/>
          <w:spacing w:val="-3"/>
          <w:sz w:val="24"/>
          <w:szCs w:val="24"/>
        </w:rPr>
        <w:t>Bourassa</w:t>
      </w:r>
    </w:p>
    <w:p w:rsidR="006F30DB" w:rsidRPr="004E4E87" w:rsidRDefault="006F30DB" w:rsidP="004E4E87">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rFonts w:ascii="Times New Roman" w:hAnsi="Times New Roman"/>
          <w:spacing w:val="-3"/>
          <w:sz w:val="24"/>
          <w:szCs w:val="24"/>
        </w:rPr>
      </w:pPr>
      <w:r w:rsidRPr="004E4E87">
        <w:rPr>
          <w:rFonts w:ascii="Times New Roman" w:hAnsi="Times New Roman"/>
          <w:spacing w:val="-3"/>
          <w:sz w:val="24"/>
          <w:szCs w:val="24"/>
        </w:rPr>
        <w:t xml:space="preserve">Technical Manager </w:t>
      </w:r>
    </w:p>
    <w:p w:rsidR="006F30DB" w:rsidRPr="004E4E87" w:rsidRDefault="006F30DB" w:rsidP="004E4E87">
      <w:pPr>
        <w:tabs>
          <w:tab w:val="left" w:pos="0"/>
          <w:tab w:val="left" w:pos="1080"/>
          <w:tab w:val="left" w:pos="1872"/>
          <w:tab w:val="left" w:pos="2592"/>
          <w:tab w:val="left" w:pos="3312"/>
          <w:tab w:val="left" w:pos="4032"/>
          <w:tab w:val="left" w:pos="4752"/>
          <w:tab w:val="left" w:pos="5472"/>
          <w:tab w:val="left" w:pos="6192"/>
          <w:tab w:val="left" w:pos="6480"/>
        </w:tabs>
        <w:suppressAutoHyphens/>
        <w:jc w:val="both"/>
        <w:rPr>
          <w:rFonts w:ascii="Times New Roman" w:hAnsi="Times New Roman"/>
          <w:spacing w:val="-3"/>
          <w:sz w:val="24"/>
          <w:szCs w:val="24"/>
        </w:rPr>
      </w:pPr>
      <w:r w:rsidRPr="004E4E87">
        <w:rPr>
          <w:rFonts w:ascii="Times New Roman" w:hAnsi="Times New Roman"/>
          <w:spacing w:val="-3"/>
          <w:sz w:val="24"/>
          <w:szCs w:val="24"/>
        </w:rPr>
        <w:t>Trademark Nitrogen Corporation</w:t>
      </w:r>
    </w:p>
    <w:p w:rsidR="006F30DB" w:rsidRPr="004E4E87" w:rsidRDefault="006F30DB" w:rsidP="004E4E87">
      <w:pPr>
        <w:tabs>
          <w:tab w:val="left" w:pos="0"/>
          <w:tab w:val="left" w:pos="1080"/>
          <w:tab w:val="left" w:pos="1872"/>
          <w:tab w:val="left" w:pos="2592"/>
          <w:tab w:val="left" w:pos="3312"/>
          <w:tab w:val="left" w:pos="4032"/>
          <w:tab w:val="left" w:pos="4752"/>
          <w:tab w:val="left" w:pos="5472"/>
          <w:tab w:val="left" w:pos="6192"/>
          <w:tab w:val="left" w:pos="6480"/>
        </w:tabs>
        <w:suppressAutoHyphens/>
        <w:ind w:left="1152" w:hanging="1152"/>
        <w:jc w:val="both"/>
        <w:rPr>
          <w:rFonts w:ascii="Times New Roman" w:hAnsi="Times New Roman"/>
          <w:spacing w:val="-3"/>
          <w:sz w:val="24"/>
          <w:szCs w:val="24"/>
        </w:rPr>
      </w:pPr>
      <w:r w:rsidRPr="004E4E87">
        <w:rPr>
          <w:rFonts w:ascii="Times New Roman" w:hAnsi="Times New Roman"/>
          <w:spacing w:val="-3"/>
          <w:sz w:val="24"/>
          <w:szCs w:val="24"/>
        </w:rPr>
        <w:t xml:space="preserve">1216 Old Hopewell Road </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szCs w:val="24"/>
        </w:rPr>
        <w:t>Tampa, FL  33619</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 xml:space="preserve">Dear Mr. </w:t>
      </w:r>
      <w:r w:rsidRPr="004E4E87">
        <w:rPr>
          <w:rFonts w:ascii="Times New Roman" w:hAnsi="Times New Roman"/>
          <w:spacing w:val="-3"/>
          <w:sz w:val="24"/>
          <w:szCs w:val="24"/>
        </w:rPr>
        <w:t>Bourassa</w:t>
      </w:r>
      <w:r w:rsidRPr="004E4E87">
        <w:rPr>
          <w:rFonts w:ascii="Times New Roman" w:hAnsi="Times New Roman"/>
          <w:spacing w:val="-3"/>
          <w:sz w:val="24"/>
        </w:rPr>
        <w:t>:</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center" w:pos="5040"/>
        </w:tabs>
        <w:suppressAutoHyphens/>
        <w:jc w:val="both"/>
        <w:rPr>
          <w:rFonts w:ascii="Times New Roman" w:hAnsi="Times New Roman"/>
          <w:spacing w:val="-3"/>
          <w:sz w:val="24"/>
        </w:rPr>
      </w:pPr>
      <w:r w:rsidRPr="004E4E87">
        <w:rPr>
          <w:rFonts w:ascii="Times New Roman" w:hAnsi="Times New Roman"/>
          <w:spacing w:val="-3"/>
          <w:sz w:val="24"/>
        </w:rPr>
        <w:tab/>
        <w:t>Re:  Hillsborough County - AP</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Pr>
          <w:rFonts w:ascii="Times New Roman" w:hAnsi="Times New Roman"/>
          <w:spacing w:val="-3"/>
          <w:sz w:val="24"/>
        </w:rPr>
        <w:t>Enclosed are Permit Nos.</w:t>
      </w:r>
      <w:r w:rsidRPr="004E4E87">
        <w:rPr>
          <w:rFonts w:ascii="Times New Roman" w:hAnsi="Times New Roman"/>
          <w:spacing w:val="-3"/>
          <w:sz w:val="24"/>
        </w:rPr>
        <w:t xml:space="preserve"> </w:t>
      </w:r>
      <w:r w:rsidRPr="004E4E87">
        <w:rPr>
          <w:rFonts w:ascii="Times New Roman" w:hAnsi="Times New Roman"/>
          <w:spacing w:val="-3"/>
          <w:sz w:val="24"/>
          <w:szCs w:val="24"/>
        </w:rPr>
        <w:t>0570025-00</w:t>
      </w:r>
      <w:r>
        <w:rPr>
          <w:rFonts w:ascii="Times New Roman" w:hAnsi="Times New Roman"/>
          <w:spacing w:val="-3"/>
          <w:sz w:val="24"/>
          <w:szCs w:val="24"/>
        </w:rPr>
        <w:t xml:space="preserve">6-AO and </w:t>
      </w:r>
      <w:r w:rsidRPr="004E4E87">
        <w:rPr>
          <w:rFonts w:ascii="Times New Roman" w:hAnsi="Times New Roman"/>
          <w:spacing w:val="-3"/>
          <w:sz w:val="24"/>
          <w:szCs w:val="24"/>
        </w:rPr>
        <w:t>0570025-00</w:t>
      </w:r>
      <w:r>
        <w:rPr>
          <w:rFonts w:ascii="Times New Roman" w:hAnsi="Times New Roman"/>
          <w:spacing w:val="-3"/>
          <w:sz w:val="24"/>
          <w:szCs w:val="24"/>
        </w:rPr>
        <w:t>7-AC to reflect the facility as a nitrogen fertilizer production plant and include the ammonium nitrate plant as an air pollution emission source, and properly reflect the annual NOx emissions limit</w:t>
      </w:r>
      <w:r w:rsidRPr="004E4E87">
        <w:rPr>
          <w:rFonts w:ascii="Times New Roman" w:hAnsi="Times New Roman"/>
          <w:spacing w:val="-3"/>
          <w:sz w:val="24"/>
        </w:rPr>
        <w:t>, issued pursuant to Section 403.087, Florida Statutes.</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1900 9th Avenue, Tampa, FL  33605; and by filing a copy of the Notice of Appeal accompanied by the applicable filing fees with the appropriate District Court of Appeal.  The Notice of Appeal must be filed within 30 days from the date this Notice is filed with the clerk of the EPC.</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roofErr w:type="gramStart"/>
      <w:r w:rsidRPr="004E4E87">
        <w:rPr>
          <w:rFonts w:ascii="Times New Roman" w:hAnsi="Times New Roman"/>
          <w:spacing w:val="-3"/>
          <w:sz w:val="24"/>
        </w:rPr>
        <w:t>Executed in Tampa, Florida.</w:t>
      </w:r>
      <w:proofErr w:type="gramEnd"/>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t>Sincerely,</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t>Richard D. Garrity, Ph.D.</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r>
      <w:r w:rsidRPr="004E4E87">
        <w:rPr>
          <w:rFonts w:ascii="Times New Roman" w:hAnsi="Times New Roman"/>
          <w:spacing w:val="-3"/>
          <w:sz w:val="24"/>
        </w:rPr>
        <w:tab/>
        <w:t>Executive Director</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r w:rsidRPr="004E4E87">
        <w:rPr>
          <w:rFonts w:ascii="Times New Roman" w:hAnsi="Times New Roman"/>
          <w:spacing w:val="-3"/>
          <w:sz w:val="24"/>
        </w:rPr>
        <w:t>RDG/</w:t>
      </w:r>
      <w:r w:rsidR="007178DB">
        <w:rPr>
          <w:rFonts w:ascii="Times New Roman" w:hAnsi="Times New Roman"/>
          <w:spacing w:val="-3"/>
          <w:sz w:val="24"/>
        </w:rPr>
        <w:t>NM</w:t>
      </w:r>
      <w:r w:rsidRPr="004E4E87">
        <w:rPr>
          <w:rFonts w:ascii="Times New Roman" w:hAnsi="Times New Roman"/>
          <w:spacing w:val="-3"/>
          <w:sz w:val="24"/>
        </w:rPr>
        <w:t>/</w:t>
      </w:r>
      <w:r w:rsidR="007178DB">
        <w:rPr>
          <w:rFonts w:ascii="Times New Roman" w:hAnsi="Times New Roman"/>
          <w:spacing w:val="-3"/>
          <w:sz w:val="24"/>
        </w:rPr>
        <w:t>nm</w:t>
      </w:r>
    </w:p>
    <w:p w:rsidR="006F30DB" w:rsidRPr="004E4E87"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rPr>
      </w:pPr>
    </w:p>
    <w:p w:rsidR="006F30DB" w:rsidRPr="004E4E87" w:rsidRDefault="006F30DB" w:rsidP="004E4E8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4E4E87">
        <w:rPr>
          <w:rFonts w:ascii="Times New Roman" w:hAnsi="Times New Roman"/>
          <w:spacing w:val="-3"/>
          <w:sz w:val="24"/>
          <w:szCs w:val="24"/>
        </w:rPr>
        <w:t xml:space="preserve">cc:  </w:t>
      </w:r>
      <w:r w:rsidRPr="004E4E87">
        <w:rPr>
          <w:rFonts w:ascii="Times New Roman" w:hAnsi="Times New Roman"/>
          <w:spacing w:val="-3"/>
          <w:sz w:val="24"/>
          <w:szCs w:val="24"/>
        </w:rPr>
        <w:tab/>
        <w:t xml:space="preserve">Kenneth E. </w:t>
      </w:r>
      <w:proofErr w:type="gramStart"/>
      <w:r w:rsidRPr="004E4E87">
        <w:rPr>
          <w:rFonts w:ascii="Times New Roman" w:hAnsi="Times New Roman"/>
          <w:spacing w:val="-3"/>
          <w:sz w:val="24"/>
          <w:szCs w:val="24"/>
        </w:rPr>
        <w:t>Given, P.E. – Air Testing &amp; Consulting, Inc.</w:t>
      </w:r>
      <w:proofErr w:type="gramEnd"/>
    </w:p>
    <w:p w:rsidR="002D3FDC"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r>
        <w:rPr>
          <w:rFonts w:ascii="Times New Roman" w:hAnsi="Times New Roman"/>
          <w:spacing w:val="-3"/>
          <w:sz w:val="24"/>
          <w:szCs w:val="24"/>
        </w:rPr>
        <w:tab/>
      </w:r>
      <w:r w:rsidRPr="004E4E87">
        <w:rPr>
          <w:rFonts w:ascii="Times New Roman" w:hAnsi="Times New Roman"/>
          <w:spacing w:val="-3"/>
          <w:sz w:val="24"/>
          <w:szCs w:val="24"/>
        </w:rPr>
        <w:t>FDEP (post/e-mail)</w:t>
      </w:r>
    </w:p>
    <w:p w:rsidR="006F30DB" w:rsidRDefault="006F30DB" w:rsidP="004E4E8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br w:type="page"/>
      </w: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661AC" w:rsidRDefault="000661AC" w:rsidP="000661AC">
      <w:pPr>
        <w:tabs>
          <w:tab w:val="center" w:pos="5040"/>
        </w:tabs>
        <w:suppressAutoHyphens/>
        <w:jc w:val="both"/>
        <w:rPr>
          <w:rFonts w:ascii="Times New Roman" w:hAnsi="Times New Roman"/>
          <w:spacing w:val="-3"/>
        </w:rPr>
      </w:pPr>
    </w:p>
    <w:p w:rsidR="000661AC" w:rsidRDefault="000661AC" w:rsidP="000661AC">
      <w:pPr>
        <w:tabs>
          <w:tab w:val="center" w:pos="5040"/>
        </w:tabs>
        <w:suppressAutoHyphens/>
        <w:jc w:val="both"/>
        <w:rPr>
          <w:rFonts w:ascii="Times New Roman" w:hAnsi="Times New Roman"/>
          <w:spacing w:val="-3"/>
        </w:rPr>
      </w:pPr>
    </w:p>
    <w:p w:rsidR="000661AC" w:rsidRPr="000661AC" w:rsidRDefault="000661AC" w:rsidP="000661AC">
      <w:pPr>
        <w:tabs>
          <w:tab w:val="center" w:pos="5040"/>
        </w:tabs>
        <w:suppressAutoHyphens/>
        <w:jc w:val="both"/>
        <w:rPr>
          <w:rFonts w:ascii="Times New Roman" w:hAnsi="Times New Roman"/>
          <w:spacing w:val="-3"/>
          <w:sz w:val="24"/>
          <w:szCs w:val="24"/>
        </w:rPr>
      </w:pPr>
    </w:p>
    <w:p w:rsidR="000661AC" w:rsidRPr="000661AC" w:rsidRDefault="000661AC" w:rsidP="000661AC">
      <w:pPr>
        <w:tabs>
          <w:tab w:val="center" w:pos="5040"/>
        </w:tabs>
        <w:suppressAutoHyphens/>
        <w:jc w:val="both"/>
        <w:rPr>
          <w:rFonts w:ascii="Times New Roman" w:hAnsi="Times New Roman"/>
          <w:spacing w:val="-3"/>
          <w:sz w:val="24"/>
          <w:szCs w:val="24"/>
        </w:rPr>
      </w:pPr>
    </w:p>
    <w:p w:rsidR="000661AC" w:rsidRPr="000661AC" w:rsidRDefault="000661AC" w:rsidP="000661AC">
      <w:pPr>
        <w:tabs>
          <w:tab w:val="center" w:pos="5040"/>
        </w:tabs>
        <w:suppressAutoHyphens/>
        <w:jc w:val="both"/>
        <w:rPr>
          <w:rFonts w:ascii="Times New Roman" w:hAnsi="Times New Roman"/>
          <w:spacing w:val="-3"/>
          <w:sz w:val="24"/>
          <w:szCs w:val="24"/>
        </w:rPr>
      </w:pPr>
    </w:p>
    <w:p w:rsidR="000661AC" w:rsidRPr="000661AC" w:rsidRDefault="000661AC" w:rsidP="000661AC">
      <w:pPr>
        <w:tabs>
          <w:tab w:val="center" w:pos="5040"/>
        </w:tabs>
        <w:suppressAutoHyphens/>
        <w:jc w:val="center"/>
        <w:rPr>
          <w:rFonts w:ascii="Times New Roman" w:hAnsi="Times New Roman"/>
          <w:spacing w:val="-3"/>
          <w:sz w:val="24"/>
          <w:szCs w:val="24"/>
        </w:rPr>
      </w:pPr>
      <w:r w:rsidRPr="000661AC">
        <w:rPr>
          <w:rFonts w:ascii="Times New Roman" w:hAnsi="Times New Roman"/>
          <w:spacing w:val="-3"/>
          <w:sz w:val="24"/>
          <w:szCs w:val="24"/>
          <w:u w:val="single"/>
        </w:rPr>
        <w:t>CERTIFICATE OF SERVICE</w:t>
      </w: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0661AC">
        <w:rPr>
          <w:rFonts w:ascii="Times New Roman" w:hAnsi="Times New Roman"/>
          <w:spacing w:val="-3"/>
          <w:sz w:val="24"/>
          <w:szCs w:val="24"/>
        </w:rPr>
        <w:tab/>
        <w:t>This is to certify that this NOTICE OF PERMIT ISSUANCE and all copies were mailed before the close of business on _________________ to the listed persons.</w:t>
      </w: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t>FILING AND ACKNOWLEDGEMENT FILED, on this</w:t>
      </w: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proofErr w:type="gramStart"/>
      <w:r w:rsidRPr="000661AC">
        <w:rPr>
          <w:rFonts w:ascii="Times New Roman" w:hAnsi="Times New Roman"/>
          <w:spacing w:val="-3"/>
          <w:sz w:val="24"/>
          <w:szCs w:val="24"/>
        </w:rPr>
        <w:t>date</w:t>
      </w:r>
      <w:proofErr w:type="gramEnd"/>
      <w:r w:rsidRPr="000661AC">
        <w:rPr>
          <w:rFonts w:ascii="Times New Roman" w:hAnsi="Times New Roman"/>
          <w:spacing w:val="-3"/>
          <w:sz w:val="24"/>
          <w:szCs w:val="24"/>
        </w:rPr>
        <w:t>, pursuant to Section 120.52(7), Florida Statues,</w:t>
      </w:r>
    </w:p>
    <w:p w:rsidR="000661AC" w:rsidRP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r w:rsidRPr="000661AC">
        <w:rPr>
          <w:rFonts w:ascii="Times New Roman" w:hAnsi="Times New Roman"/>
          <w:spacing w:val="-3"/>
          <w:sz w:val="24"/>
          <w:szCs w:val="24"/>
        </w:rPr>
        <w:tab/>
      </w:r>
      <w:proofErr w:type="gramStart"/>
      <w:r w:rsidRPr="000661AC">
        <w:rPr>
          <w:rFonts w:ascii="Times New Roman" w:hAnsi="Times New Roman"/>
          <w:spacing w:val="-3"/>
          <w:sz w:val="24"/>
          <w:szCs w:val="24"/>
        </w:rPr>
        <w:t>with</w:t>
      </w:r>
      <w:proofErr w:type="gramEnd"/>
      <w:r w:rsidRPr="000661AC">
        <w:rPr>
          <w:rFonts w:ascii="Times New Roman" w:hAnsi="Times New Roman"/>
          <w:spacing w:val="-3"/>
          <w:sz w:val="24"/>
          <w:szCs w:val="24"/>
        </w:rPr>
        <w:t xml:space="preserve"> the clerk, receipt of which is hereby acknowledged.</w:t>
      </w:r>
    </w:p>
    <w:p w:rsidR="000661AC" w:rsidRPr="000661AC" w:rsidRDefault="000661AC">
      <w:pPr>
        <w:widowControl/>
        <w:overflowPunct/>
        <w:autoSpaceDE/>
        <w:autoSpaceDN/>
        <w:adjustRightInd/>
        <w:textAlignment w:val="auto"/>
        <w:rPr>
          <w:rFonts w:ascii="Times New Roman" w:hAnsi="Times New Roman"/>
          <w:spacing w:val="-3"/>
          <w:sz w:val="24"/>
          <w:szCs w:val="24"/>
        </w:rPr>
      </w:pPr>
      <w:r w:rsidRPr="000661AC">
        <w:rPr>
          <w:rFonts w:ascii="Times New Roman" w:hAnsi="Times New Roman"/>
          <w:spacing w:val="-3"/>
          <w:sz w:val="24"/>
          <w:szCs w:val="24"/>
        </w:rPr>
        <w:br w:type="page"/>
      </w:r>
    </w:p>
    <w:p w:rsidR="000661AC" w:rsidRPr="004B175A"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661AC"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661AC" w:rsidRPr="004B175A" w:rsidRDefault="000661AC" w:rsidP="000661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F30DB" w:rsidRDefault="006F30DB" w:rsidP="00396E2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F30DB" w:rsidRPr="00CA3104" w:rsidRDefault="006F3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p>
    <w:p w:rsidR="006F30DB" w:rsidRPr="00CA3104" w:rsidRDefault="006F30D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sectPr w:rsidR="006F30DB" w:rsidRPr="00CA3104">
          <w:endnotePr>
            <w:numFmt w:val="decimal"/>
          </w:endnotePr>
          <w:type w:val="continuous"/>
          <w:pgSz w:w="12240" w:h="15840"/>
          <w:pgMar w:top="1440" w:right="1080" w:bottom="720" w:left="1080" w:header="1440" w:footer="720" w:gutter="0"/>
          <w:cols w:space="720"/>
          <w:noEndnote/>
        </w:sectPr>
      </w:pP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rsidP="00AF4733">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PERMITTEE:                           </w:t>
      </w:r>
      <w:r w:rsidRPr="00CA3104">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PERMIT/CERTIFICATION</w:t>
      </w:r>
    </w:p>
    <w:p w:rsidR="006F30DB" w:rsidRPr="00CA3104" w:rsidRDefault="006F30DB" w:rsidP="00AF4733">
      <w:pPr>
        <w:tabs>
          <w:tab w:val="left" w:pos="-1080"/>
          <w:tab w:val="left" w:pos="-360"/>
          <w:tab w:val="left" w:pos="720"/>
          <w:tab w:val="left" w:pos="1440"/>
          <w:tab w:val="left" w:pos="2160"/>
          <w:tab w:val="left" w:pos="2880"/>
          <w:tab w:val="left" w:pos="3600"/>
          <w:tab w:val="left" w:pos="4320"/>
          <w:tab w:val="left" w:pos="5040"/>
          <w:tab w:val="left" w:pos="5400"/>
          <w:tab w:val="left" w:pos="5760"/>
          <w:tab w:val="left" w:pos="6480"/>
          <w:tab w:val="left" w:pos="7200"/>
          <w:tab w:val="left" w:pos="7920"/>
          <w:tab w:val="left" w:pos="8640"/>
          <w:tab w:val="left" w:pos="9360"/>
        </w:tabs>
        <w:suppressAutoHyphens/>
        <w:jc w:val="both"/>
        <w:rPr>
          <w:rFonts w:ascii="Times New Roman" w:hAnsi="Times New Roman"/>
          <w:spacing w:val="-3"/>
          <w:sz w:val="24"/>
          <w:szCs w:val="24"/>
        </w:rPr>
      </w:pPr>
      <w:r w:rsidRPr="00CA3104">
        <w:rPr>
          <w:rFonts w:ascii="Times New Roman" w:hAnsi="Times New Roman"/>
          <w:spacing w:val="-3"/>
          <w:sz w:val="24"/>
          <w:szCs w:val="24"/>
        </w:rPr>
        <w:t>Tradem</w:t>
      </w:r>
      <w:r>
        <w:rPr>
          <w:rFonts w:ascii="Times New Roman" w:hAnsi="Times New Roman"/>
          <w:spacing w:val="-3"/>
          <w:sz w:val="24"/>
          <w:szCs w:val="24"/>
        </w:rPr>
        <w:t>ark Nitrogen Corp.</w:t>
      </w:r>
      <w:r>
        <w:rPr>
          <w:rFonts w:ascii="Times New Roman" w:hAnsi="Times New Roman"/>
          <w:spacing w:val="-3"/>
          <w:sz w:val="24"/>
          <w:szCs w:val="24"/>
        </w:rPr>
        <w:tab/>
        <w:t xml:space="preserve">          </w:t>
      </w:r>
      <w:r>
        <w:rPr>
          <w:rFonts w:ascii="Times New Roman" w:hAnsi="Times New Roman"/>
          <w:spacing w:val="-3"/>
          <w:sz w:val="24"/>
          <w:szCs w:val="24"/>
        </w:rPr>
        <w:tab/>
      </w:r>
      <w:r>
        <w:rPr>
          <w:rFonts w:ascii="Times New Roman" w:hAnsi="Times New Roman"/>
          <w:spacing w:val="-3"/>
          <w:sz w:val="24"/>
          <w:szCs w:val="24"/>
        </w:rPr>
        <w:tab/>
        <w:t xml:space="preserve">          </w:t>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Permit No:  0570025-00</w:t>
      </w:r>
      <w:r>
        <w:rPr>
          <w:rFonts w:ascii="Times New Roman" w:hAnsi="Times New Roman"/>
          <w:spacing w:val="-3"/>
          <w:sz w:val="24"/>
          <w:szCs w:val="24"/>
        </w:rPr>
        <w:t>6</w:t>
      </w:r>
      <w:r w:rsidRPr="00CA3104">
        <w:rPr>
          <w:rFonts w:ascii="Times New Roman" w:hAnsi="Times New Roman"/>
          <w:spacing w:val="-3"/>
          <w:sz w:val="24"/>
          <w:szCs w:val="24"/>
        </w:rPr>
        <w:t>-AO</w:t>
      </w:r>
    </w:p>
    <w:p w:rsidR="006F30DB" w:rsidRPr="00CA3104" w:rsidRDefault="006F30DB" w:rsidP="00AF4733">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CA3104">
        <w:rPr>
          <w:rFonts w:ascii="Times New Roman" w:hAnsi="Times New Roman"/>
          <w:spacing w:val="-3"/>
          <w:sz w:val="24"/>
          <w:szCs w:val="24"/>
        </w:rPr>
        <w:t>1216 Ol</w:t>
      </w:r>
      <w:r>
        <w:rPr>
          <w:rFonts w:ascii="Times New Roman" w:hAnsi="Times New Roman"/>
          <w:spacing w:val="-3"/>
          <w:sz w:val="24"/>
          <w:szCs w:val="24"/>
        </w:rPr>
        <w:t xml:space="preserve">d Hopewell Road               </w:t>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 xml:space="preserve">Expiration Date:  </w:t>
      </w:r>
      <w:r w:rsidR="00B551B9">
        <w:rPr>
          <w:rFonts w:ascii="Times New Roman" w:hAnsi="Times New Roman"/>
          <w:spacing w:val="-3"/>
          <w:sz w:val="24"/>
          <w:szCs w:val="24"/>
        </w:rPr>
        <w:t>March 16</w:t>
      </w:r>
      <w:r>
        <w:rPr>
          <w:rFonts w:ascii="Times New Roman" w:hAnsi="Times New Roman"/>
          <w:spacing w:val="-3"/>
          <w:sz w:val="24"/>
          <w:szCs w:val="24"/>
        </w:rPr>
        <w:t>, 2015</w:t>
      </w:r>
    </w:p>
    <w:p w:rsidR="006F30DB" w:rsidRDefault="006F30DB" w:rsidP="00AF4733">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Tampa, FL  33619</w:t>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t xml:space="preserve">           </w:t>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Permit No:  0570025-00</w:t>
      </w:r>
      <w:r>
        <w:rPr>
          <w:rFonts w:ascii="Times New Roman" w:hAnsi="Times New Roman"/>
          <w:spacing w:val="-3"/>
          <w:sz w:val="24"/>
          <w:szCs w:val="24"/>
        </w:rPr>
        <w:t>7</w:t>
      </w:r>
      <w:r w:rsidRPr="00CA3104">
        <w:rPr>
          <w:rFonts w:ascii="Times New Roman" w:hAnsi="Times New Roman"/>
          <w:spacing w:val="-3"/>
          <w:sz w:val="24"/>
          <w:szCs w:val="24"/>
        </w:rPr>
        <w:t>-A</w:t>
      </w:r>
      <w:r>
        <w:rPr>
          <w:rFonts w:ascii="Times New Roman" w:hAnsi="Times New Roman"/>
          <w:spacing w:val="-3"/>
          <w:sz w:val="24"/>
          <w:szCs w:val="24"/>
        </w:rPr>
        <w:t>C</w:t>
      </w:r>
    </w:p>
    <w:p w:rsidR="006F30DB" w:rsidRDefault="006F30DB" w:rsidP="00DB2013">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 xml:space="preserve">Expiration Date:  </w:t>
      </w:r>
      <w:r w:rsidR="00B551B9">
        <w:rPr>
          <w:rFonts w:ascii="Times New Roman" w:hAnsi="Times New Roman"/>
          <w:spacing w:val="-3"/>
          <w:sz w:val="24"/>
          <w:szCs w:val="24"/>
        </w:rPr>
        <w:t>March 16</w:t>
      </w:r>
      <w:r>
        <w:rPr>
          <w:rFonts w:ascii="Times New Roman" w:hAnsi="Times New Roman"/>
          <w:spacing w:val="-3"/>
          <w:sz w:val="24"/>
          <w:szCs w:val="24"/>
        </w:rPr>
        <w:t>, 2011</w:t>
      </w:r>
    </w:p>
    <w:p w:rsidR="006F30DB" w:rsidRPr="00CA3104" w:rsidRDefault="006F30DB" w:rsidP="00AF4733">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County:  Hillsborough</w:t>
      </w:r>
    </w:p>
    <w:p w:rsidR="006F30DB" w:rsidRPr="00CA3104" w:rsidRDefault="006F30DB" w:rsidP="005210D5">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6660"/>
          <w:tab w:val="left" w:pos="7128"/>
          <w:tab w:val="left" w:pos="7848"/>
          <w:tab w:val="left" w:pos="8568"/>
          <w:tab w:val="left" w:pos="9288"/>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                                     </w:t>
      </w:r>
      <w:r w:rsidRPr="00CA3104">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t xml:space="preserve">                      </w:t>
      </w:r>
      <w:r>
        <w:rPr>
          <w:rFonts w:ascii="Times New Roman" w:hAnsi="Times New Roman"/>
          <w:spacing w:val="-3"/>
          <w:sz w:val="24"/>
          <w:szCs w:val="24"/>
        </w:rPr>
        <w:tab/>
      </w:r>
      <w:r>
        <w:rPr>
          <w:rFonts w:ascii="Times New Roman" w:hAnsi="Times New Roman"/>
          <w:spacing w:val="-3"/>
          <w:sz w:val="24"/>
          <w:szCs w:val="24"/>
        </w:rPr>
        <w:tab/>
      </w:r>
      <w:r w:rsidRPr="00CA3104">
        <w:rPr>
          <w:rFonts w:ascii="Times New Roman" w:hAnsi="Times New Roman"/>
          <w:spacing w:val="-3"/>
          <w:sz w:val="24"/>
          <w:szCs w:val="24"/>
        </w:rPr>
        <w:t xml:space="preserve">Project: </w:t>
      </w:r>
      <w:r>
        <w:rPr>
          <w:rFonts w:ascii="Times New Roman" w:hAnsi="Times New Roman"/>
          <w:spacing w:val="-3"/>
          <w:sz w:val="24"/>
          <w:szCs w:val="24"/>
        </w:rPr>
        <w:t xml:space="preserve">Nitrogen Fertilizer Production </w:t>
      </w:r>
      <w:r w:rsidRPr="00CA3104">
        <w:rPr>
          <w:rFonts w:ascii="Times New Roman" w:hAnsi="Times New Roman"/>
          <w:spacing w:val="-3"/>
          <w:sz w:val="24"/>
          <w:szCs w:val="24"/>
        </w:rPr>
        <w:t>Plant</w:t>
      </w:r>
    </w:p>
    <w:p w:rsidR="006F30DB" w:rsidRPr="00CA3104" w:rsidRDefault="006F30DB" w:rsidP="005210D5">
      <w:pPr>
        <w:tabs>
          <w:tab w:val="left" w:pos="-1080"/>
          <w:tab w:val="left" w:pos="-360"/>
          <w:tab w:val="left" w:pos="720"/>
          <w:tab w:val="left" w:pos="1440"/>
          <w:tab w:val="left" w:pos="2160"/>
          <w:tab w:val="left" w:pos="2880"/>
          <w:tab w:val="left" w:pos="3528"/>
          <w:tab w:val="left" w:pos="4248"/>
          <w:tab w:val="left" w:pos="4968"/>
          <w:tab w:val="left" w:pos="5400"/>
          <w:tab w:val="left" w:pos="5688"/>
          <w:tab w:val="left" w:pos="6408"/>
          <w:tab w:val="left" w:pos="6660"/>
          <w:tab w:val="left" w:pos="7128"/>
          <w:tab w:val="left" w:pos="7848"/>
          <w:tab w:val="left" w:pos="8568"/>
          <w:tab w:val="left" w:pos="9288"/>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This permit is issued under the provisions of Chapter 403, Florida Statutes, and Florida Administrative Code Rules 62-204, 62-210, 62-212, 62-296, 62-297, and 62-4.  The above named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D97CF2" w:rsidRDefault="006F30DB" w:rsidP="00786CC5">
      <w:pPr>
        <w:pStyle w:val="ListParagraph"/>
        <w:widowControl/>
        <w:tabs>
          <w:tab w:val="left" w:pos="-1080"/>
          <w:tab w:val="left" w:pos="-360"/>
          <w:tab w:val="left" w:pos="1152"/>
          <w:tab w:val="left" w:pos="1872"/>
          <w:tab w:val="left" w:pos="2592"/>
          <w:tab w:val="left" w:pos="3312"/>
          <w:tab w:val="left" w:pos="4032"/>
          <w:tab w:val="left" w:pos="4752"/>
          <w:tab w:val="left" w:pos="5472"/>
          <w:tab w:val="left" w:pos="6192"/>
        </w:tabs>
        <w:suppressAutoHyphens/>
        <w:ind w:left="0"/>
        <w:jc w:val="both"/>
        <w:rPr>
          <w:rFonts w:ascii="Times New Roman" w:hAnsi="Times New Roman"/>
          <w:spacing w:val="-3"/>
          <w:sz w:val="24"/>
          <w:szCs w:val="24"/>
        </w:rPr>
      </w:pPr>
      <w:proofErr w:type="gramStart"/>
      <w:r w:rsidRPr="00D97CF2">
        <w:rPr>
          <w:rFonts w:ascii="Times New Roman" w:hAnsi="Times New Roman"/>
          <w:spacing w:val="-3"/>
          <w:sz w:val="24"/>
          <w:szCs w:val="24"/>
        </w:rPr>
        <w:t>For the operation of a nitrogen fertilizer production plant at Trademark Nitrogen.</w:t>
      </w:r>
      <w:proofErr w:type="gramEnd"/>
      <w:r w:rsidRPr="00D97CF2">
        <w:rPr>
          <w:rFonts w:ascii="Times New Roman" w:hAnsi="Times New Roman"/>
          <w:spacing w:val="-3"/>
          <w:sz w:val="24"/>
          <w:szCs w:val="24"/>
        </w:rPr>
        <w:t xml:space="preserve"> </w:t>
      </w:r>
      <w:r w:rsidRPr="0081572F">
        <w:rPr>
          <w:rFonts w:ascii="Times New Roman" w:hAnsi="Times New Roman"/>
          <w:spacing w:val="-3"/>
          <w:sz w:val="24"/>
          <w:szCs w:val="24"/>
        </w:rPr>
        <w:t>The manufacturing plant is comprised of the following sources; a nitric acid plant with a maximum design capacity of 143 tons/day (nominal 125-ton/day), an ammonium nitrate plant with a maximum design capacity of 179 tons/day (nominal 150-ton/day), a</w:t>
      </w:r>
      <w:r w:rsidRPr="00AC0FAA">
        <w:rPr>
          <w:rFonts w:ascii="Times New Roman" w:hAnsi="Times New Roman"/>
          <w:spacing w:val="-3"/>
          <w:sz w:val="24"/>
          <w:szCs w:val="24"/>
        </w:rPr>
        <w:t xml:space="preserve"> magnesium nitrate solutions plant with a magnesium oxide silo, a nitrogen-phosphorous-potassium blend</w:t>
      </w:r>
      <w:r w:rsidRPr="00D97CF2">
        <w:rPr>
          <w:rFonts w:ascii="Times New Roman" w:hAnsi="Times New Roman"/>
          <w:spacing w:val="-3"/>
          <w:sz w:val="24"/>
          <w:szCs w:val="24"/>
        </w:rPr>
        <w:t xml:space="preserve"> plant (NPK liquid fertilizer), a 200 HP natural gas fired boiler, a 4.5 </w:t>
      </w:r>
      <w:proofErr w:type="spellStart"/>
      <w:r w:rsidRPr="00D97CF2">
        <w:rPr>
          <w:rFonts w:ascii="Times New Roman" w:hAnsi="Times New Roman"/>
          <w:spacing w:val="-3"/>
          <w:sz w:val="24"/>
          <w:szCs w:val="24"/>
        </w:rPr>
        <w:t>MMBtu</w:t>
      </w:r>
      <w:proofErr w:type="spellEnd"/>
      <w:r w:rsidRPr="00D97CF2">
        <w:rPr>
          <w:rFonts w:ascii="Times New Roman" w:hAnsi="Times New Roman"/>
          <w:spacing w:val="-3"/>
          <w:sz w:val="24"/>
          <w:szCs w:val="24"/>
        </w:rPr>
        <w:t>/hr natural gas fired water heater, a 150 kW natural gas fueled emergency generator and a bulk storage warehouse with railcar unloading, truck loading and an integral bagging machine. The following is a description of the operations at the facility.</w:t>
      </w:r>
    </w:p>
    <w:p w:rsidR="006F30DB" w:rsidRDefault="006F30DB" w:rsidP="007D2464">
      <w:pPr>
        <w:rPr>
          <w:rFonts w:ascii="Times New Roman" w:hAnsi="Times New Roman"/>
          <w:spacing w:val="-3"/>
          <w:sz w:val="24"/>
          <w:szCs w:val="24"/>
        </w:rPr>
      </w:pPr>
    </w:p>
    <w:p w:rsidR="006F30DB" w:rsidRPr="00D959F7" w:rsidRDefault="006F30DB" w:rsidP="007D2464">
      <w:pPr>
        <w:rPr>
          <w:rFonts w:ascii="Times New Roman" w:hAnsi="Times New Roman"/>
          <w:b/>
          <w:spacing w:val="-3"/>
          <w:sz w:val="24"/>
          <w:szCs w:val="24"/>
        </w:rPr>
      </w:pPr>
      <w:r w:rsidRPr="00D959F7">
        <w:rPr>
          <w:rFonts w:ascii="Times New Roman" w:hAnsi="Times New Roman"/>
          <w:b/>
          <w:spacing w:val="-3"/>
          <w:sz w:val="24"/>
          <w:szCs w:val="24"/>
          <w:u w:val="single"/>
        </w:rPr>
        <w:t>Nitric Acid Plant</w:t>
      </w:r>
    </w:p>
    <w:p w:rsidR="006F30DB" w:rsidRPr="00CA3104" w:rsidRDefault="006F30DB" w:rsidP="00F21ACB">
      <w:pPr>
        <w:tabs>
          <w:tab w:val="left" w:pos="0"/>
        </w:tabs>
        <w:suppressAutoHyphens/>
        <w:jc w:val="both"/>
        <w:rPr>
          <w:rFonts w:ascii="Times New Roman" w:hAnsi="Times New Roman"/>
          <w:spacing w:val="-3"/>
          <w:sz w:val="24"/>
          <w:szCs w:val="24"/>
        </w:rPr>
      </w:pPr>
      <w:r>
        <w:rPr>
          <w:rFonts w:ascii="Times New Roman" w:hAnsi="Times New Roman"/>
          <w:spacing w:val="-3"/>
          <w:sz w:val="24"/>
          <w:szCs w:val="24"/>
        </w:rPr>
        <w:t xml:space="preserve">The </w:t>
      </w:r>
      <w:r w:rsidRPr="00C21B42">
        <w:rPr>
          <w:rFonts w:ascii="Times New Roman" w:hAnsi="Times New Roman"/>
          <w:spacing w:val="-3"/>
          <w:sz w:val="24"/>
          <w:szCs w:val="24"/>
        </w:rPr>
        <w:t xml:space="preserve">nitric acid plant </w:t>
      </w:r>
      <w:r>
        <w:rPr>
          <w:rFonts w:ascii="Times New Roman" w:hAnsi="Times New Roman"/>
          <w:spacing w:val="-3"/>
          <w:sz w:val="24"/>
          <w:szCs w:val="24"/>
        </w:rPr>
        <w:t>consists of</w:t>
      </w:r>
      <w:r w:rsidRPr="00C21B42">
        <w:rPr>
          <w:rFonts w:ascii="Times New Roman" w:hAnsi="Times New Roman"/>
          <w:spacing w:val="-3"/>
          <w:sz w:val="24"/>
          <w:szCs w:val="24"/>
        </w:rPr>
        <w:t xml:space="preserve"> two absorption towers (primary an</w:t>
      </w:r>
      <w:r>
        <w:rPr>
          <w:rFonts w:ascii="Times New Roman" w:hAnsi="Times New Roman"/>
          <w:spacing w:val="-3"/>
          <w:sz w:val="24"/>
          <w:szCs w:val="24"/>
        </w:rPr>
        <w:t xml:space="preserve">d secondary) that operate in series.  </w:t>
      </w:r>
      <w:r w:rsidRPr="00CA3104">
        <w:rPr>
          <w:rFonts w:ascii="Times New Roman" w:hAnsi="Times New Roman"/>
          <w:spacing w:val="-3"/>
          <w:sz w:val="24"/>
          <w:szCs w:val="24"/>
        </w:rPr>
        <w:t>In the process, atmosphere air is compressed, heated and mixed with hot ammonia.  The mixture is</w:t>
      </w:r>
      <w:r>
        <w:rPr>
          <w:rFonts w:ascii="Times New Roman" w:hAnsi="Times New Roman"/>
          <w:spacing w:val="-3"/>
          <w:sz w:val="24"/>
          <w:szCs w:val="24"/>
        </w:rPr>
        <w:t xml:space="preserve"> passed through a</w:t>
      </w:r>
      <w:r w:rsidRPr="00CA3104">
        <w:rPr>
          <w:rFonts w:ascii="Times New Roman" w:hAnsi="Times New Roman"/>
          <w:spacing w:val="-3"/>
          <w:sz w:val="24"/>
          <w:szCs w:val="24"/>
        </w:rPr>
        <w:t xml:space="preserve"> catalyst to produce nitrogen oxides (NO</w:t>
      </w:r>
      <w:r w:rsidRPr="00CA3104">
        <w:rPr>
          <w:rFonts w:ascii="Times New Roman" w:hAnsi="Times New Roman"/>
          <w:spacing w:val="-3"/>
          <w:sz w:val="24"/>
          <w:szCs w:val="24"/>
          <w:vertAlign w:val="subscript"/>
        </w:rPr>
        <w:t>2</w:t>
      </w:r>
      <w:r w:rsidRPr="00CA3104">
        <w:rPr>
          <w:rFonts w:ascii="Times New Roman" w:hAnsi="Times New Roman"/>
          <w:spacing w:val="-3"/>
          <w:sz w:val="24"/>
          <w:szCs w:val="24"/>
        </w:rPr>
        <w:t>).  The oxides are passed through a series of heat exchangers, coolers and through a primary absorber where the oxides are absorbed in water to produce nitric acid. The remaining oxides are passed through the secondary absorber acted as a control device to reduce NO</w:t>
      </w:r>
      <w:r w:rsidRPr="00CA3104">
        <w:rPr>
          <w:rFonts w:ascii="Times New Roman" w:hAnsi="Times New Roman"/>
          <w:spacing w:val="-3"/>
          <w:sz w:val="24"/>
          <w:szCs w:val="24"/>
          <w:vertAlign w:val="subscript"/>
        </w:rPr>
        <w:t xml:space="preserve">x </w:t>
      </w:r>
      <w:r w:rsidRPr="00CA3104">
        <w:rPr>
          <w:rFonts w:ascii="Times New Roman" w:hAnsi="Times New Roman"/>
          <w:spacing w:val="-3"/>
          <w:sz w:val="24"/>
          <w:szCs w:val="24"/>
        </w:rPr>
        <w:t>e</w:t>
      </w:r>
      <w:r>
        <w:rPr>
          <w:rFonts w:ascii="Times New Roman" w:hAnsi="Times New Roman"/>
          <w:spacing w:val="-3"/>
          <w:sz w:val="24"/>
          <w:szCs w:val="24"/>
        </w:rPr>
        <w:t>missions</w:t>
      </w:r>
      <w:r w:rsidRPr="00CA3104">
        <w:rPr>
          <w:rFonts w:ascii="Times New Roman" w:hAnsi="Times New Roman"/>
          <w:spacing w:val="-3"/>
          <w:sz w:val="24"/>
          <w:szCs w:val="24"/>
        </w:rPr>
        <w:t xml:space="preserve"> prior to being discharged through a stack to </w:t>
      </w:r>
      <w:r>
        <w:rPr>
          <w:rFonts w:ascii="Times New Roman" w:hAnsi="Times New Roman"/>
          <w:spacing w:val="-3"/>
          <w:sz w:val="24"/>
          <w:szCs w:val="24"/>
        </w:rPr>
        <w:t xml:space="preserve">the </w:t>
      </w:r>
      <w:r w:rsidRPr="00CA3104">
        <w:rPr>
          <w:rFonts w:ascii="Times New Roman" w:hAnsi="Times New Roman"/>
          <w:spacing w:val="-3"/>
          <w:sz w:val="24"/>
          <w:szCs w:val="24"/>
        </w:rPr>
        <w:t>atmosphere.</w:t>
      </w:r>
    </w:p>
    <w:p w:rsidR="006F30DB" w:rsidRDefault="006F30DB" w:rsidP="00172D0E">
      <w:pPr>
        <w:jc w:val="both"/>
        <w:rPr>
          <w:rFonts w:ascii="Times New Roman" w:hAnsi="Times New Roman"/>
          <w:sz w:val="24"/>
        </w:rPr>
      </w:pPr>
    </w:p>
    <w:p w:rsidR="006F30DB" w:rsidRPr="008856BB" w:rsidRDefault="006F30DB" w:rsidP="00172D0E">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 xml:space="preserve">The production of nitric acid involves three basic steps:  (1) Oxidation of ammonia to nitric oxide, (2) Oxidation of nitric oxide to nitrogen dioxide, (3) Absorption of nitrogen dioxide in water to nitric acid.  The process begins with liquid ammonia first entering the ammonia vaporizer and then into the ammonia super heater where steam </w:t>
      </w:r>
      <w:r>
        <w:rPr>
          <w:rFonts w:ascii="Times New Roman" w:hAnsi="Times New Roman"/>
          <w:spacing w:val="-3"/>
          <w:sz w:val="24"/>
        </w:rPr>
        <w:t xml:space="preserve">heats the </w:t>
      </w:r>
      <w:r w:rsidRPr="008856BB">
        <w:rPr>
          <w:rFonts w:ascii="Times New Roman" w:hAnsi="Times New Roman"/>
          <w:spacing w:val="-3"/>
          <w:sz w:val="24"/>
        </w:rPr>
        <w:t xml:space="preserve">ammonia vapors. The hot ammonia vapor stream is then directed to the ammonia-air mixer where a </w:t>
      </w:r>
      <w:r>
        <w:rPr>
          <w:rFonts w:ascii="Times New Roman" w:hAnsi="Times New Roman"/>
          <w:spacing w:val="-3"/>
          <w:sz w:val="24"/>
        </w:rPr>
        <w:t xml:space="preserve">variable </w:t>
      </w:r>
      <w:r w:rsidRPr="008856BB">
        <w:rPr>
          <w:rFonts w:ascii="Times New Roman" w:hAnsi="Times New Roman"/>
          <w:spacing w:val="-3"/>
          <w:sz w:val="24"/>
        </w:rPr>
        <w:t>NH</w:t>
      </w:r>
      <w:r w:rsidRPr="00646E64">
        <w:rPr>
          <w:rFonts w:ascii="Times New Roman" w:hAnsi="Times New Roman"/>
          <w:spacing w:val="-3"/>
          <w:sz w:val="24"/>
          <w:vertAlign w:val="subscript"/>
        </w:rPr>
        <w:t>3</w:t>
      </w:r>
      <w:r w:rsidRPr="008856BB">
        <w:rPr>
          <w:rFonts w:ascii="Times New Roman" w:hAnsi="Times New Roman"/>
          <w:spacing w:val="-3"/>
          <w:sz w:val="24"/>
        </w:rPr>
        <w:t xml:space="preserve">/air ratio is produced.  Once past the ammonia-air mixer, the gas stream enters the platinum gauze </w:t>
      </w:r>
      <w:r>
        <w:rPr>
          <w:rFonts w:ascii="Times New Roman" w:hAnsi="Times New Roman"/>
          <w:spacing w:val="-3"/>
          <w:sz w:val="24"/>
        </w:rPr>
        <w:t>catalyst</w:t>
      </w:r>
      <w:r w:rsidRPr="008856BB">
        <w:rPr>
          <w:rFonts w:ascii="Times New Roman" w:hAnsi="Times New Roman"/>
          <w:spacing w:val="-3"/>
          <w:sz w:val="24"/>
        </w:rPr>
        <w:t>, which has an operating temperature of approximately 16</w:t>
      </w:r>
      <w:r>
        <w:rPr>
          <w:rFonts w:ascii="Times New Roman" w:hAnsi="Times New Roman"/>
          <w:spacing w:val="-3"/>
          <w:sz w:val="24"/>
        </w:rPr>
        <w:t xml:space="preserve">50°F.  The </w:t>
      </w:r>
      <w:r w:rsidRPr="008741EB">
        <w:rPr>
          <w:rFonts w:ascii="Times New Roman" w:hAnsi="Times New Roman"/>
          <w:sz w:val="24"/>
          <w:szCs w:val="24"/>
        </w:rPr>
        <w:t xml:space="preserve">catalyst </w:t>
      </w:r>
      <w:r w:rsidRPr="008856BB">
        <w:rPr>
          <w:rFonts w:ascii="Times New Roman" w:hAnsi="Times New Roman"/>
          <w:spacing w:val="-3"/>
          <w:sz w:val="24"/>
        </w:rPr>
        <w:t xml:space="preserve">does not at any time participate in the oxidation of the </w:t>
      </w:r>
      <w:proofErr w:type="gramStart"/>
      <w:r w:rsidRPr="008856BB">
        <w:rPr>
          <w:rFonts w:ascii="Times New Roman" w:hAnsi="Times New Roman"/>
          <w:spacing w:val="-3"/>
          <w:sz w:val="24"/>
        </w:rPr>
        <w:t>NH</w:t>
      </w:r>
      <w:r w:rsidRPr="00646E64">
        <w:rPr>
          <w:rFonts w:ascii="Times New Roman" w:hAnsi="Times New Roman"/>
          <w:spacing w:val="-3"/>
          <w:sz w:val="24"/>
          <w:vertAlign w:val="subscript"/>
        </w:rPr>
        <w:t>3</w:t>
      </w:r>
      <w:r w:rsidRPr="008856BB">
        <w:rPr>
          <w:rFonts w:ascii="Times New Roman" w:hAnsi="Times New Roman"/>
          <w:spacing w:val="-3"/>
          <w:sz w:val="24"/>
        </w:rPr>
        <w:t>,</w:t>
      </w:r>
      <w:proofErr w:type="gramEnd"/>
      <w:r w:rsidRPr="008856BB">
        <w:rPr>
          <w:rFonts w:ascii="Times New Roman" w:hAnsi="Times New Roman"/>
          <w:spacing w:val="-3"/>
          <w:sz w:val="24"/>
        </w:rPr>
        <w:t xml:space="preserve"> it simply allows the reaction to take place faster.  The converter has three major parts: a catalyst holder unit, a cover, and the combination of a waste heat boiler preheat tee section and turbine gas heater.  The oxidation of the ammonia/air mixture </w:t>
      </w:r>
      <w:r w:rsidRPr="008856BB">
        <w:rPr>
          <w:rFonts w:ascii="Times New Roman" w:hAnsi="Times New Roman"/>
          <w:spacing w:val="-3"/>
          <w:sz w:val="24"/>
        </w:rPr>
        <w:lastRenderedPageBreak/>
        <w:t>to nitric oxide (NO) in the converter is a heat releasing reaction (exothermic)</w:t>
      </w:r>
      <w:proofErr w:type="gramStart"/>
      <w:r w:rsidRPr="008856BB">
        <w:rPr>
          <w:rFonts w:ascii="Times New Roman" w:hAnsi="Times New Roman"/>
          <w:spacing w:val="-3"/>
          <w:sz w:val="24"/>
        </w:rPr>
        <w:t>,</w:t>
      </w:r>
      <w:proofErr w:type="gramEnd"/>
      <w:r w:rsidRPr="008856BB">
        <w:rPr>
          <w:rFonts w:ascii="Times New Roman" w:hAnsi="Times New Roman"/>
          <w:spacing w:val="-3"/>
          <w:sz w:val="24"/>
        </w:rPr>
        <w:t xml:space="preserve"> consequently, no outside heat is required except during start-up.  There is a potential of forming an explosive mixture at higher converter temperatures.  To control the converter temperature (approx. 1660°F), the hot process gas stream containing NO, NO</w:t>
      </w:r>
      <w:r w:rsidRPr="008323DA">
        <w:rPr>
          <w:rFonts w:ascii="Times New Roman" w:hAnsi="Times New Roman"/>
          <w:spacing w:val="-3"/>
          <w:sz w:val="24"/>
          <w:vertAlign w:val="subscript"/>
        </w:rPr>
        <w:t>2</w:t>
      </w:r>
      <w:r w:rsidRPr="008856BB">
        <w:rPr>
          <w:rFonts w:ascii="Times New Roman" w:hAnsi="Times New Roman"/>
          <w:spacing w:val="-3"/>
          <w:sz w:val="24"/>
        </w:rPr>
        <w:t>, water and N</w:t>
      </w:r>
      <w:r w:rsidRPr="008323DA">
        <w:rPr>
          <w:rFonts w:ascii="Times New Roman" w:hAnsi="Times New Roman"/>
          <w:spacing w:val="-3"/>
          <w:sz w:val="24"/>
          <w:vertAlign w:val="subscript"/>
        </w:rPr>
        <w:t>2</w:t>
      </w:r>
      <w:r w:rsidRPr="008856BB">
        <w:rPr>
          <w:rFonts w:ascii="Times New Roman" w:hAnsi="Times New Roman"/>
          <w:spacing w:val="-3"/>
          <w:sz w:val="24"/>
        </w:rPr>
        <w:t xml:space="preserve"> is passed through a turbine gas heater and then through a waste heat boiler.  The hot process gas flows through the boiler, in which the heat exchange from the gas to the water generates 150 psi steam in the boiler.  The cooling of the process gas is further accomplished by passing the hot gas through two more heat exchange units, the first of which is the air pre-heater. The hot process gas, going through the tubes of the air pre-heater, heats the process air to 600°F that had been previously filtered to remove particulate matter.  This hot process air is used in the ammonia/air mixer.  The last heat exchange unit is the tail gas heater.  Here the heat exchange is accomplished, as previously described, with the process gas flowing through the tail gas exiting the absorber.  The process gas exiting this heat exchange unit is approximately 400 °F.  The nitrogen dioxide (NO</w:t>
      </w:r>
      <w:r w:rsidRPr="008323DA">
        <w:rPr>
          <w:rFonts w:ascii="Times New Roman" w:hAnsi="Times New Roman"/>
          <w:spacing w:val="-3"/>
          <w:sz w:val="24"/>
          <w:vertAlign w:val="subscript"/>
        </w:rPr>
        <w:t>2</w:t>
      </w:r>
      <w:r w:rsidRPr="008856BB">
        <w:rPr>
          <w:rFonts w:ascii="Times New Roman" w:hAnsi="Times New Roman"/>
          <w:spacing w:val="-3"/>
          <w:sz w:val="24"/>
        </w:rPr>
        <w:t>)/</w:t>
      </w:r>
      <w:proofErr w:type="spellStart"/>
      <w:r w:rsidRPr="008856BB">
        <w:rPr>
          <w:rFonts w:ascii="Times New Roman" w:hAnsi="Times New Roman"/>
          <w:spacing w:val="-3"/>
          <w:sz w:val="24"/>
        </w:rPr>
        <w:t>dimer</w:t>
      </w:r>
      <w:proofErr w:type="spellEnd"/>
      <w:r w:rsidRPr="008856BB">
        <w:rPr>
          <w:rFonts w:ascii="Times New Roman" w:hAnsi="Times New Roman"/>
          <w:spacing w:val="-3"/>
          <w:sz w:val="24"/>
        </w:rPr>
        <w:t xml:space="preserve"> mixture process gas from the tail gas heater flows through the platinum filter unit.  This platinum filter unit is removed periodically for recovery of platinum that has been entrapped in the filter material.  </w:t>
      </w:r>
    </w:p>
    <w:p w:rsidR="006F30DB" w:rsidRDefault="006F30DB" w:rsidP="00271339">
      <w:pPr>
        <w:jc w:val="both"/>
        <w:rPr>
          <w:rFonts w:ascii="Times New Roman" w:hAnsi="Times New Roman"/>
          <w:sz w:val="24"/>
        </w:rPr>
      </w:pPr>
    </w:p>
    <w:p w:rsidR="006F30DB" w:rsidRDefault="006F30DB" w:rsidP="0087723B">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 xml:space="preserve">The NO formed during the ammonia oxidation must be oxidized.  In this process, the process gas flows from platinum filter to the to the cooler condenser where it is further cooled, to 100 °F or less at pressures up to 116 lbs/in2, by water circulating around tubes through which the process gas passes.  During the nitric oxidation process, the nitric oxide reacts </w:t>
      </w:r>
      <w:proofErr w:type="spellStart"/>
      <w:r w:rsidRPr="008856BB">
        <w:rPr>
          <w:rFonts w:ascii="Times New Roman" w:hAnsi="Times New Roman"/>
          <w:spacing w:val="-3"/>
          <w:sz w:val="24"/>
        </w:rPr>
        <w:t>noncatalytially</w:t>
      </w:r>
      <w:proofErr w:type="spellEnd"/>
      <w:r w:rsidRPr="008856BB">
        <w:rPr>
          <w:rFonts w:ascii="Times New Roman" w:hAnsi="Times New Roman"/>
          <w:spacing w:val="-3"/>
          <w:sz w:val="24"/>
        </w:rPr>
        <w:t xml:space="preserve"> with residual oxygen to form NO2 and nitrogen </w:t>
      </w:r>
      <w:proofErr w:type="spellStart"/>
      <w:r w:rsidRPr="008856BB">
        <w:rPr>
          <w:rFonts w:ascii="Times New Roman" w:hAnsi="Times New Roman"/>
          <w:spacing w:val="-3"/>
          <w:sz w:val="24"/>
        </w:rPr>
        <w:t>tetroxide</w:t>
      </w:r>
      <w:proofErr w:type="spellEnd"/>
      <w:r w:rsidRPr="008856BB">
        <w:rPr>
          <w:rFonts w:ascii="Times New Roman" w:hAnsi="Times New Roman"/>
          <w:spacing w:val="-3"/>
          <w:sz w:val="24"/>
        </w:rPr>
        <w:t xml:space="preserve"> (N</w:t>
      </w:r>
      <w:r w:rsidRPr="008323DA">
        <w:rPr>
          <w:rFonts w:ascii="Times New Roman" w:hAnsi="Times New Roman"/>
          <w:spacing w:val="-3"/>
          <w:sz w:val="24"/>
          <w:vertAlign w:val="subscript"/>
        </w:rPr>
        <w:t>2</w:t>
      </w:r>
      <w:r w:rsidRPr="008856BB">
        <w:rPr>
          <w:rFonts w:ascii="Times New Roman" w:hAnsi="Times New Roman"/>
          <w:spacing w:val="-3"/>
          <w:sz w:val="24"/>
        </w:rPr>
        <w:t>O</w:t>
      </w:r>
      <w:r w:rsidRPr="008323DA">
        <w:rPr>
          <w:rFonts w:ascii="Times New Roman" w:hAnsi="Times New Roman"/>
          <w:spacing w:val="-3"/>
          <w:sz w:val="24"/>
          <w:vertAlign w:val="subscript"/>
        </w:rPr>
        <w:t>4</w:t>
      </w:r>
      <w:r w:rsidRPr="008856BB">
        <w:rPr>
          <w:rFonts w:ascii="Times New Roman" w:hAnsi="Times New Roman"/>
          <w:spacing w:val="-3"/>
          <w:sz w:val="24"/>
        </w:rPr>
        <w:t>).  Operating at low temperatures and high pressures promotes maximum production of NO</w:t>
      </w:r>
      <w:r w:rsidRPr="008323DA">
        <w:rPr>
          <w:rFonts w:ascii="Times New Roman" w:hAnsi="Times New Roman"/>
          <w:spacing w:val="-3"/>
          <w:sz w:val="24"/>
          <w:vertAlign w:val="subscript"/>
        </w:rPr>
        <w:t>2</w:t>
      </w:r>
      <w:r w:rsidRPr="008856BB">
        <w:rPr>
          <w:rFonts w:ascii="Times New Roman" w:hAnsi="Times New Roman"/>
          <w:spacing w:val="-3"/>
          <w:sz w:val="24"/>
        </w:rPr>
        <w:t xml:space="preserve"> within a minimum reaction time.  The final step introduces the NO2/</w:t>
      </w:r>
      <w:proofErr w:type="spellStart"/>
      <w:r w:rsidRPr="008856BB">
        <w:rPr>
          <w:rFonts w:ascii="Times New Roman" w:hAnsi="Times New Roman"/>
          <w:spacing w:val="-3"/>
          <w:sz w:val="24"/>
        </w:rPr>
        <w:t>dimer</w:t>
      </w:r>
      <w:proofErr w:type="spellEnd"/>
      <w:r w:rsidRPr="008856BB">
        <w:rPr>
          <w:rFonts w:ascii="Times New Roman" w:hAnsi="Times New Roman"/>
          <w:spacing w:val="-3"/>
          <w:sz w:val="24"/>
        </w:rPr>
        <w:t xml:space="preserve"> mixture into the absorption process after being cooled.  The condensed water vapors from the oxidation reaction are combined with the oxides of nitrogen to form weak nitric acid.  The remaining gas and weak acid then pass to the weak acid separator where the weak acid is drained off and the gas continues into the primary absorber.  The separated weak acid is then pumped into the weak acid trays in the primary absorber.  The cooled gas from the cooler condenser enters the bottom of the absorber above the bleaching trays, while liquid </w:t>
      </w:r>
      <w:proofErr w:type="spellStart"/>
      <w:r w:rsidRPr="008856BB">
        <w:rPr>
          <w:rFonts w:ascii="Times New Roman" w:hAnsi="Times New Roman"/>
          <w:spacing w:val="-3"/>
          <w:sz w:val="24"/>
        </w:rPr>
        <w:t>dinitrogen</w:t>
      </w:r>
      <w:proofErr w:type="spellEnd"/>
      <w:r w:rsidRPr="008856BB">
        <w:rPr>
          <w:rFonts w:ascii="Times New Roman" w:hAnsi="Times New Roman"/>
          <w:spacing w:val="-3"/>
          <w:sz w:val="24"/>
        </w:rPr>
        <w:t xml:space="preserve"> </w:t>
      </w:r>
      <w:proofErr w:type="spellStart"/>
      <w:r w:rsidRPr="008856BB">
        <w:rPr>
          <w:rFonts w:ascii="Times New Roman" w:hAnsi="Times New Roman"/>
          <w:spacing w:val="-3"/>
          <w:sz w:val="24"/>
        </w:rPr>
        <w:t>tetroxide</w:t>
      </w:r>
      <w:proofErr w:type="spellEnd"/>
      <w:r w:rsidRPr="008856BB">
        <w:rPr>
          <w:rFonts w:ascii="Times New Roman" w:hAnsi="Times New Roman"/>
          <w:spacing w:val="-3"/>
          <w:sz w:val="24"/>
        </w:rPr>
        <w:t xml:space="preserve"> is added at a higher point.  Weak acid from the abatement absorber is added at the top of the primary absorber in the correct amount to correspond to the oxidation rate to produce 53-55% acid.  Both liquids flow countercurrent to the NO</w:t>
      </w:r>
      <w:r w:rsidRPr="008323DA">
        <w:rPr>
          <w:rFonts w:ascii="Times New Roman" w:hAnsi="Times New Roman"/>
          <w:spacing w:val="-3"/>
          <w:sz w:val="24"/>
          <w:vertAlign w:val="subscript"/>
        </w:rPr>
        <w:t>2</w:t>
      </w:r>
      <w:r w:rsidRPr="008856BB">
        <w:rPr>
          <w:rFonts w:ascii="Times New Roman" w:hAnsi="Times New Roman"/>
          <w:spacing w:val="-3"/>
          <w:sz w:val="24"/>
        </w:rPr>
        <w:t>/</w:t>
      </w:r>
      <w:proofErr w:type="spellStart"/>
      <w:r w:rsidRPr="008856BB">
        <w:rPr>
          <w:rFonts w:ascii="Times New Roman" w:hAnsi="Times New Roman"/>
          <w:spacing w:val="-3"/>
          <w:sz w:val="24"/>
        </w:rPr>
        <w:t>dimer</w:t>
      </w:r>
      <w:proofErr w:type="spellEnd"/>
      <w:r w:rsidRPr="008856BB">
        <w:rPr>
          <w:rFonts w:ascii="Times New Roman" w:hAnsi="Times New Roman"/>
          <w:spacing w:val="-3"/>
          <w:sz w:val="24"/>
        </w:rPr>
        <w:t xml:space="preserve"> gas mixture.  The weak acid passes downward through the primary absorber and continues to pick up strength until it exits the bleaching section with a concentration of </w:t>
      </w:r>
      <w:r>
        <w:rPr>
          <w:rFonts w:ascii="Times New Roman" w:hAnsi="Times New Roman"/>
          <w:spacing w:val="-3"/>
          <w:sz w:val="24"/>
        </w:rPr>
        <w:t>56</w:t>
      </w:r>
      <w:r w:rsidRPr="008856BB">
        <w:rPr>
          <w:rFonts w:ascii="Times New Roman" w:hAnsi="Times New Roman"/>
          <w:spacing w:val="-3"/>
          <w:sz w:val="24"/>
        </w:rPr>
        <w:t>%.  Oxidation takes place in the free space between the trays, while absorption occurs on the trays.</w:t>
      </w:r>
    </w:p>
    <w:p w:rsidR="006F30DB" w:rsidRDefault="006F30DB" w:rsidP="005101CA">
      <w:pPr>
        <w:rPr>
          <w:rFonts w:ascii="Times New Roman" w:hAnsi="Times New Roman"/>
          <w:sz w:val="24"/>
        </w:rPr>
      </w:pPr>
    </w:p>
    <w:p w:rsidR="006F30DB" w:rsidRDefault="006F30DB" w:rsidP="00C830D6">
      <w:pPr>
        <w:jc w:val="both"/>
        <w:rPr>
          <w:rFonts w:ascii="Times New Roman" w:hAnsi="Times New Roman"/>
          <w:sz w:val="24"/>
        </w:rPr>
      </w:pPr>
      <w:r w:rsidRPr="00756880">
        <w:rPr>
          <w:rFonts w:ascii="Times New Roman" w:hAnsi="Times New Roman"/>
          <w:sz w:val="24"/>
        </w:rPr>
        <w:t>The bleaching section of the primary absorber consists of five trays at the bottom of the column. Air is introduced into thi</w:t>
      </w:r>
      <w:r>
        <w:rPr>
          <w:rFonts w:ascii="Times New Roman" w:hAnsi="Times New Roman"/>
          <w:sz w:val="24"/>
        </w:rPr>
        <w:t>s section t</w:t>
      </w:r>
      <w:r w:rsidRPr="00756880">
        <w:rPr>
          <w:rFonts w:ascii="Times New Roman" w:hAnsi="Times New Roman"/>
          <w:sz w:val="24"/>
        </w:rPr>
        <w:t>o strip out dissol</w:t>
      </w:r>
      <w:r>
        <w:rPr>
          <w:rFonts w:ascii="Times New Roman" w:hAnsi="Times New Roman"/>
          <w:sz w:val="24"/>
        </w:rPr>
        <w:t>ved oxides of nitrogen and t</w:t>
      </w:r>
      <w:r w:rsidRPr="00756880">
        <w:rPr>
          <w:rFonts w:ascii="Times New Roman" w:hAnsi="Times New Roman"/>
          <w:sz w:val="24"/>
        </w:rPr>
        <w:t>o assist re-oxidation of the nitr</w:t>
      </w:r>
      <w:r>
        <w:rPr>
          <w:rFonts w:ascii="Times New Roman" w:hAnsi="Times New Roman"/>
          <w:sz w:val="24"/>
        </w:rPr>
        <w:t xml:space="preserve">ic acid in the absorption tower. </w:t>
      </w:r>
      <w:r w:rsidRPr="00756880">
        <w:rPr>
          <w:rFonts w:ascii="Times New Roman" w:hAnsi="Times New Roman"/>
          <w:sz w:val="24"/>
        </w:rPr>
        <w:t xml:space="preserve"> </w:t>
      </w:r>
      <w:r>
        <w:rPr>
          <w:rFonts w:ascii="Times New Roman" w:hAnsi="Times New Roman"/>
          <w:sz w:val="24"/>
        </w:rPr>
        <w:t>T</w:t>
      </w:r>
      <w:r w:rsidRPr="00756880">
        <w:rPr>
          <w:rFonts w:ascii="Times New Roman" w:hAnsi="Times New Roman"/>
          <w:sz w:val="24"/>
        </w:rPr>
        <w:t xml:space="preserve">he amount of air added is kept as low as possible, consistent with satisfactory bleaching, since excess air represents direct power loss. </w:t>
      </w:r>
      <w:r>
        <w:rPr>
          <w:rFonts w:ascii="Times New Roman" w:hAnsi="Times New Roman"/>
          <w:sz w:val="24"/>
        </w:rPr>
        <w:t xml:space="preserve"> </w:t>
      </w:r>
      <w:r w:rsidRPr="00756880">
        <w:rPr>
          <w:rFonts w:ascii="Times New Roman" w:hAnsi="Times New Roman"/>
          <w:sz w:val="24"/>
        </w:rPr>
        <w:t>Normally an excess of oxygen of 1% to 2% in the tail gas is desirable.</w:t>
      </w:r>
      <w:r>
        <w:rPr>
          <w:rFonts w:ascii="Times New Roman" w:hAnsi="Times New Roman"/>
          <w:sz w:val="24"/>
        </w:rPr>
        <w:t xml:space="preserve">  The tail </w:t>
      </w:r>
      <w:r w:rsidRPr="00756880">
        <w:rPr>
          <w:rFonts w:ascii="Times New Roman" w:hAnsi="Times New Roman"/>
          <w:sz w:val="24"/>
        </w:rPr>
        <w:t>gas from the top of the primary absorber contains c</w:t>
      </w:r>
      <w:r>
        <w:rPr>
          <w:rFonts w:ascii="Times New Roman" w:hAnsi="Times New Roman"/>
          <w:sz w:val="24"/>
        </w:rPr>
        <w:t>ombinations of NO, NO</w:t>
      </w:r>
      <w:r w:rsidRPr="007178DB">
        <w:rPr>
          <w:rFonts w:ascii="Times New Roman" w:hAnsi="Times New Roman"/>
          <w:sz w:val="24"/>
          <w:vertAlign w:val="subscript"/>
        </w:rPr>
        <w:t>2</w:t>
      </w:r>
      <w:r w:rsidRPr="00756880">
        <w:rPr>
          <w:rFonts w:ascii="Times New Roman" w:hAnsi="Times New Roman"/>
          <w:sz w:val="24"/>
        </w:rPr>
        <w:t xml:space="preserve"> and </w:t>
      </w:r>
      <w:r>
        <w:rPr>
          <w:rFonts w:ascii="Times New Roman" w:hAnsi="Times New Roman"/>
          <w:sz w:val="24"/>
        </w:rPr>
        <w:t>N</w:t>
      </w:r>
      <w:r w:rsidRPr="00437039">
        <w:rPr>
          <w:rFonts w:ascii="Times New Roman" w:hAnsi="Times New Roman"/>
          <w:sz w:val="24"/>
          <w:vertAlign w:val="subscript"/>
        </w:rPr>
        <w:t>2</w:t>
      </w:r>
      <w:r>
        <w:rPr>
          <w:rFonts w:ascii="Times New Roman" w:hAnsi="Times New Roman"/>
          <w:sz w:val="24"/>
        </w:rPr>
        <w:t>O</w:t>
      </w:r>
      <w:r w:rsidRPr="00437039">
        <w:rPr>
          <w:rFonts w:ascii="Times New Roman" w:hAnsi="Times New Roman"/>
          <w:sz w:val="24"/>
          <w:vertAlign w:val="subscript"/>
        </w:rPr>
        <w:t>4</w:t>
      </w:r>
      <w:r w:rsidRPr="00756880">
        <w:rPr>
          <w:rFonts w:ascii="Times New Roman" w:hAnsi="Times New Roman"/>
          <w:sz w:val="24"/>
        </w:rPr>
        <w:t xml:space="preserve"> that has not been absorbed.</w:t>
      </w:r>
      <w:r>
        <w:rPr>
          <w:rFonts w:ascii="Times New Roman" w:hAnsi="Times New Roman"/>
          <w:sz w:val="24"/>
        </w:rPr>
        <w:t xml:space="preserve"> </w:t>
      </w:r>
      <w:r w:rsidRPr="00756880">
        <w:rPr>
          <w:rFonts w:ascii="Times New Roman" w:hAnsi="Times New Roman"/>
          <w:sz w:val="24"/>
        </w:rPr>
        <w:t xml:space="preserve"> This gas is fed to the bottom of the abatement absorber. The nitrogen dioxide is absorbed from the gas by a countercurrent flow of condensate.</w:t>
      </w:r>
      <w:r>
        <w:rPr>
          <w:rFonts w:ascii="Times New Roman" w:hAnsi="Times New Roman"/>
          <w:sz w:val="24"/>
        </w:rPr>
        <w:t xml:space="preserve"> </w:t>
      </w:r>
      <w:r w:rsidRPr="00756880">
        <w:rPr>
          <w:rFonts w:ascii="Times New Roman" w:hAnsi="Times New Roman"/>
          <w:sz w:val="24"/>
        </w:rPr>
        <w:t xml:space="preserve"> The gas exits the abatement absorber and passes through a mist separator where any entrained acid is removed and sent back to the nitric acid storage tanks. The gas then passes</w:t>
      </w:r>
      <w:r>
        <w:rPr>
          <w:rFonts w:ascii="Times New Roman" w:hAnsi="Times New Roman"/>
          <w:sz w:val="24"/>
        </w:rPr>
        <w:t xml:space="preserve"> through the tail gas steam pre-heater where the gas</w:t>
      </w:r>
      <w:r w:rsidRPr="00756880">
        <w:rPr>
          <w:rFonts w:ascii="Times New Roman" w:hAnsi="Times New Roman"/>
          <w:sz w:val="24"/>
        </w:rPr>
        <w:t xml:space="preserve"> is pre-heated to 260</w:t>
      </w:r>
      <w:r>
        <w:rPr>
          <w:rFonts w:ascii="Times New Roman" w:hAnsi="Times New Roman"/>
          <w:sz w:val="24"/>
        </w:rPr>
        <w:t xml:space="preserve"> </w:t>
      </w:r>
      <w:r w:rsidRPr="00756880">
        <w:rPr>
          <w:rFonts w:ascii="Times New Roman" w:hAnsi="Times New Roman"/>
          <w:sz w:val="24"/>
        </w:rPr>
        <w:t xml:space="preserve">°F; </w:t>
      </w:r>
      <w:r>
        <w:rPr>
          <w:rFonts w:ascii="Times New Roman" w:hAnsi="Times New Roman"/>
          <w:sz w:val="24"/>
        </w:rPr>
        <w:t>i</w:t>
      </w:r>
      <w:r w:rsidRPr="00756880">
        <w:rPr>
          <w:rFonts w:ascii="Times New Roman" w:hAnsi="Times New Roman"/>
          <w:sz w:val="24"/>
        </w:rPr>
        <w:t>t then enters the tail gas heater where it is pre-heated to 400</w:t>
      </w:r>
      <w:r>
        <w:rPr>
          <w:rFonts w:ascii="Times New Roman" w:hAnsi="Times New Roman"/>
          <w:sz w:val="24"/>
        </w:rPr>
        <w:t xml:space="preserve"> </w:t>
      </w:r>
      <w:r w:rsidRPr="00756880">
        <w:rPr>
          <w:rFonts w:ascii="Times New Roman" w:hAnsi="Times New Roman"/>
          <w:sz w:val="24"/>
        </w:rPr>
        <w:t>°F before it enters the turbine gas heater. The gas leaves the turbine gas heater (at 810</w:t>
      </w:r>
      <w:r>
        <w:rPr>
          <w:rFonts w:ascii="Times New Roman" w:hAnsi="Times New Roman"/>
          <w:sz w:val="24"/>
        </w:rPr>
        <w:t xml:space="preserve"> </w:t>
      </w:r>
      <w:r w:rsidRPr="00756880">
        <w:rPr>
          <w:rFonts w:ascii="Times New Roman" w:hAnsi="Times New Roman"/>
          <w:sz w:val="24"/>
        </w:rPr>
        <w:t>°F to 910</w:t>
      </w:r>
      <w:r>
        <w:rPr>
          <w:rFonts w:ascii="Times New Roman" w:hAnsi="Times New Roman"/>
          <w:sz w:val="24"/>
        </w:rPr>
        <w:t xml:space="preserve"> </w:t>
      </w:r>
      <w:r w:rsidRPr="00756880">
        <w:rPr>
          <w:rFonts w:ascii="Times New Roman" w:hAnsi="Times New Roman"/>
          <w:sz w:val="24"/>
        </w:rPr>
        <w:t>°F), and goes through the power recovery turbine, out the stack, and into the atmosphere.</w:t>
      </w:r>
    </w:p>
    <w:p w:rsidR="006F30DB" w:rsidRDefault="006F30DB" w:rsidP="007D2464">
      <w:pPr>
        <w:rPr>
          <w:rFonts w:ascii="Times New Roman" w:hAnsi="Times New Roman"/>
          <w:sz w:val="24"/>
        </w:rPr>
      </w:pPr>
    </w:p>
    <w:p w:rsidR="006F30DB" w:rsidRDefault="006F30DB" w:rsidP="00D959F7">
      <w:pPr>
        <w:jc w:val="both"/>
        <w:rPr>
          <w:rFonts w:ascii="Times New Roman" w:hAnsi="Times New Roman"/>
          <w:sz w:val="24"/>
        </w:rPr>
      </w:pPr>
      <w:r>
        <w:rPr>
          <w:rFonts w:ascii="Times New Roman" w:hAnsi="Times New Roman"/>
          <w:sz w:val="24"/>
        </w:rPr>
        <w:t>Emissions from the nitric acid manufacture consists of NO, NO</w:t>
      </w:r>
      <w:r w:rsidRPr="007178DB">
        <w:rPr>
          <w:rFonts w:ascii="Times New Roman" w:hAnsi="Times New Roman"/>
          <w:sz w:val="24"/>
          <w:vertAlign w:val="subscript"/>
        </w:rPr>
        <w:t>2</w:t>
      </w:r>
      <w:r>
        <w:rPr>
          <w:rFonts w:ascii="Times New Roman" w:hAnsi="Times New Roman"/>
          <w:sz w:val="24"/>
        </w:rPr>
        <w:t>, HNO</w:t>
      </w:r>
      <w:r w:rsidRPr="007178DB">
        <w:rPr>
          <w:rFonts w:ascii="Times New Roman" w:hAnsi="Times New Roman"/>
          <w:sz w:val="24"/>
          <w:vertAlign w:val="subscript"/>
        </w:rPr>
        <w:t>3</w:t>
      </w:r>
      <w:r>
        <w:rPr>
          <w:rFonts w:ascii="Times New Roman" w:hAnsi="Times New Roman"/>
          <w:sz w:val="24"/>
        </w:rPr>
        <w:t xml:space="preserve"> mist, and NH</w:t>
      </w:r>
      <w:r w:rsidRPr="007178DB">
        <w:rPr>
          <w:rFonts w:ascii="Times New Roman" w:hAnsi="Times New Roman"/>
          <w:sz w:val="24"/>
          <w:vertAlign w:val="subscript"/>
        </w:rPr>
        <w:t>3</w:t>
      </w:r>
      <w:r>
        <w:rPr>
          <w:rFonts w:ascii="Times New Roman" w:hAnsi="Times New Roman"/>
          <w:sz w:val="24"/>
        </w:rPr>
        <w:t xml:space="preserve">.  The major </w:t>
      </w:r>
      <w:r>
        <w:rPr>
          <w:rFonts w:ascii="Times New Roman" w:hAnsi="Times New Roman"/>
          <w:sz w:val="24"/>
        </w:rPr>
        <w:lastRenderedPageBreak/>
        <w:t xml:space="preserve">source of NOx is the </w:t>
      </w:r>
      <w:proofErr w:type="spellStart"/>
      <w:r>
        <w:rPr>
          <w:rFonts w:ascii="Times New Roman" w:hAnsi="Times New Roman"/>
          <w:sz w:val="24"/>
        </w:rPr>
        <w:t>tailgas</w:t>
      </w:r>
      <w:proofErr w:type="spellEnd"/>
      <w:r>
        <w:rPr>
          <w:rFonts w:ascii="Times New Roman" w:hAnsi="Times New Roman"/>
          <w:sz w:val="24"/>
        </w:rPr>
        <w:t xml:space="preserve"> from the acid absorption tower.   The control of NOx </w:t>
      </w:r>
      <w:r w:rsidRPr="00756880">
        <w:rPr>
          <w:rFonts w:ascii="Times New Roman" w:hAnsi="Times New Roman"/>
          <w:sz w:val="24"/>
        </w:rPr>
        <w:t>emissions is accomplished by the abatement absorber</w:t>
      </w:r>
      <w:r>
        <w:rPr>
          <w:rFonts w:ascii="Times New Roman" w:hAnsi="Times New Roman"/>
          <w:sz w:val="24"/>
        </w:rPr>
        <w:t xml:space="preserve">. </w:t>
      </w:r>
      <w:r w:rsidRPr="00756880">
        <w:rPr>
          <w:rFonts w:ascii="Times New Roman" w:hAnsi="Times New Roman"/>
          <w:sz w:val="24"/>
        </w:rPr>
        <w:t xml:space="preserve">  In essence, </w:t>
      </w:r>
      <w:r>
        <w:rPr>
          <w:rFonts w:ascii="Times New Roman" w:hAnsi="Times New Roman"/>
          <w:sz w:val="24"/>
        </w:rPr>
        <w:t xml:space="preserve">the </w:t>
      </w:r>
      <w:proofErr w:type="spellStart"/>
      <w:r>
        <w:rPr>
          <w:rFonts w:ascii="Times New Roman" w:hAnsi="Times New Roman"/>
          <w:sz w:val="24"/>
        </w:rPr>
        <w:t>tail</w:t>
      </w:r>
      <w:r w:rsidRPr="00756880">
        <w:rPr>
          <w:rFonts w:ascii="Times New Roman" w:hAnsi="Times New Roman"/>
          <w:sz w:val="24"/>
        </w:rPr>
        <w:t>gas</w:t>
      </w:r>
      <w:proofErr w:type="spellEnd"/>
      <w:r w:rsidRPr="00756880">
        <w:rPr>
          <w:rFonts w:ascii="Times New Roman" w:hAnsi="Times New Roman"/>
          <w:sz w:val="24"/>
        </w:rPr>
        <w:t xml:space="preserve"> from the top of the primary absorber that contain</w:t>
      </w:r>
      <w:r>
        <w:rPr>
          <w:rFonts w:ascii="Times New Roman" w:hAnsi="Times New Roman"/>
          <w:sz w:val="24"/>
        </w:rPr>
        <w:t>s combinations of NO, NO</w:t>
      </w:r>
      <w:r w:rsidRPr="00D959F7">
        <w:rPr>
          <w:rFonts w:ascii="Times New Roman" w:hAnsi="Times New Roman"/>
          <w:sz w:val="24"/>
          <w:vertAlign w:val="subscript"/>
        </w:rPr>
        <w:t>2</w:t>
      </w:r>
      <w:r>
        <w:rPr>
          <w:rFonts w:ascii="Times New Roman" w:hAnsi="Times New Roman"/>
          <w:sz w:val="24"/>
        </w:rPr>
        <w:t xml:space="preserve"> and </w:t>
      </w:r>
      <w:r w:rsidRPr="00756880">
        <w:rPr>
          <w:rFonts w:ascii="Times New Roman" w:hAnsi="Times New Roman"/>
          <w:sz w:val="24"/>
        </w:rPr>
        <w:t>N</w:t>
      </w:r>
      <w:r w:rsidRPr="00D959F7">
        <w:rPr>
          <w:rFonts w:ascii="Times New Roman" w:hAnsi="Times New Roman"/>
          <w:sz w:val="24"/>
          <w:vertAlign w:val="subscript"/>
        </w:rPr>
        <w:t>2</w:t>
      </w:r>
      <w:r>
        <w:rPr>
          <w:rFonts w:ascii="Times New Roman" w:hAnsi="Times New Roman"/>
          <w:sz w:val="24"/>
        </w:rPr>
        <w:t>O</w:t>
      </w:r>
      <w:r w:rsidRPr="00D959F7">
        <w:rPr>
          <w:rFonts w:ascii="Times New Roman" w:hAnsi="Times New Roman"/>
          <w:sz w:val="24"/>
          <w:vertAlign w:val="subscript"/>
        </w:rPr>
        <w:t>4</w:t>
      </w:r>
      <w:r>
        <w:rPr>
          <w:rFonts w:ascii="Times New Roman" w:hAnsi="Times New Roman"/>
          <w:sz w:val="24"/>
        </w:rPr>
        <w:t>, enters</w:t>
      </w:r>
      <w:r w:rsidRPr="00756880">
        <w:rPr>
          <w:rFonts w:ascii="Times New Roman" w:hAnsi="Times New Roman"/>
          <w:sz w:val="24"/>
        </w:rPr>
        <w:t xml:space="preserve"> the abatement absorber where it is stripped of the oxides of nitrogen by the absorption process. </w:t>
      </w:r>
      <w:r>
        <w:rPr>
          <w:rFonts w:ascii="Times New Roman" w:hAnsi="Times New Roman"/>
          <w:sz w:val="24"/>
        </w:rPr>
        <w:t xml:space="preserve"> </w:t>
      </w:r>
      <w:r w:rsidRPr="00756880">
        <w:rPr>
          <w:rFonts w:ascii="Times New Roman" w:hAnsi="Times New Roman"/>
          <w:sz w:val="24"/>
        </w:rPr>
        <w:t>This absorber has seventeen perfor</w:t>
      </w:r>
      <w:r>
        <w:rPr>
          <w:rFonts w:ascii="Times New Roman" w:hAnsi="Times New Roman"/>
          <w:sz w:val="24"/>
        </w:rPr>
        <w:t xml:space="preserve">ated trays.  The efficiency of the abatement absorber is increased by increasing the number of absorber trays, operating the absorber at higher pressures or cooling the weak acid liquid in the absorber.  </w:t>
      </w:r>
    </w:p>
    <w:p w:rsidR="006F30DB" w:rsidRDefault="006F30DB" w:rsidP="001304D0">
      <w:pPr>
        <w:rPr>
          <w:rFonts w:ascii="Times New Roman" w:hAnsi="Times New Roman"/>
          <w:sz w:val="24"/>
        </w:rPr>
      </w:pPr>
    </w:p>
    <w:p w:rsidR="006F30DB" w:rsidRPr="008856BB" w:rsidRDefault="006F30DB" w:rsidP="001304D0">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 xml:space="preserve">The nitric acid formed in the abatement absorber flows from the bottom of the tower on a level control basis to the primary absorber.  The acid leaving the abatement absorber will have a concentration from 2% to 4%. The gas exits the abatement absorber and passes through a mist separator where any entrained acid is removed and sent back to the nitric acid storage tanks.  The gas then passes through the tail gas steam pre-heater where it is preheated to 260 °F.  It then enters the tail gas heater where it is preheated to 400 °F before it enters the turbine gas heater. The gas leaves the turbine gas heater (870 °F to 910 °F) and goes through the power recovery turbine and then to the atmosphere. </w:t>
      </w:r>
    </w:p>
    <w:p w:rsidR="006F30DB" w:rsidRDefault="006F30DB" w:rsidP="00D959F7">
      <w:pPr>
        <w:jc w:val="both"/>
        <w:rPr>
          <w:rFonts w:ascii="Times New Roman" w:hAnsi="Times New Roman"/>
          <w:sz w:val="24"/>
        </w:rPr>
      </w:pPr>
    </w:p>
    <w:p w:rsidR="006F30DB" w:rsidRDefault="006F30DB" w:rsidP="00D959F7">
      <w:pPr>
        <w:jc w:val="both"/>
        <w:rPr>
          <w:rFonts w:ascii="Times New Roman" w:hAnsi="Times New Roman"/>
          <w:sz w:val="24"/>
        </w:rPr>
      </w:pPr>
      <w:r>
        <w:rPr>
          <w:rFonts w:ascii="Times New Roman" w:hAnsi="Times New Roman"/>
          <w:sz w:val="24"/>
        </w:rPr>
        <w:t xml:space="preserve">The NOx emissions are continuously monitored by the Rosemount NGA Model 2000 NOx analyzer, which utilizes </w:t>
      </w:r>
      <w:proofErr w:type="spellStart"/>
      <w:r>
        <w:rPr>
          <w:rFonts w:ascii="Times New Roman" w:hAnsi="Times New Roman"/>
          <w:sz w:val="24"/>
        </w:rPr>
        <w:t>chemiluminescence</w:t>
      </w:r>
      <w:proofErr w:type="spellEnd"/>
      <w:r>
        <w:rPr>
          <w:rFonts w:ascii="Times New Roman" w:hAnsi="Times New Roman"/>
          <w:sz w:val="24"/>
        </w:rPr>
        <w:t xml:space="preserve"> for monitoring oxides of nitrogen.  The analyzer is situated on the compressor floor by the compressor panel board.  </w:t>
      </w:r>
    </w:p>
    <w:p w:rsidR="006F30DB" w:rsidRDefault="006F30DB" w:rsidP="007D2464">
      <w:pPr>
        <w:rPr>
          <w:rFonts w:ascii="Times New Roman" w:hAnsi="Times New Roman"/>
          <w:sz w:val="24"/>
        </w:rPr>
      </w:pPr>
    </w:p>
    <w:p w:rsidR="006F30DB" w:rsidRDefault="006F30DB" w:rsidP="007D2464">
      <w:pPr>
        <w:rPr>
          <w:rFonts w:ascii="Times New Roman" w:hAnsi="Times New Roman"/>
          <w:sz w:val="24"/>
        </w:rPr>
      </w:pPr>
      <w:r>
        <w:rPr>
          <w:rFonts w:ascii="Times New Roman" w:hAnsi="Times New Roman"/>
          <w:sz w:val="24"/>
        </w:rPr>
        <w:t>The primary absorption tower specifications are as follows:</w:t>
      </w:r>
    </w:p>
    <w:p w:rsidR="006F30DB" w:rsidRDefault="006F30DB" w:rsidP="007D2464">
      <w:pPr>
        <w:rPr>
          <w:rFonts w:ascii="Times New Roman" w:hAnsi="Times New Roman"/>
          <w:sz w:val="24"/>
        </w:rPr>
      </w:pPr>
    </w:p>
    <w:tbl>
      <w:tblPr>
        <w:tblW w:w="0" w:type="auto"/>
        <w:tblInd w:w="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6"/>
        <w:gridCol w:w="3195"/>
      </w:tblGrid>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Manufacturer</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proofErr w:type="spellStart"/>
            <w:r w:rsidRPr="00D959F7">
              <w:rPr>
                <w:rFonts w:ascii="Times New Roman" w:hAnsi="Times New Roman"/>
                <w:spacing w:val="-3"/>
                <w:sz w:val="24"/>
              </w:rPr>
              <w:t>Blaw</w:t>
            </w:r>
            <w:proofErr w:type="spellEnd"/>
            <w:r w:rsidRPr="00D959F7">
              <w:rPr>
                <w:rFonts w:ascii="Times New Roman" w:hAnsi="Times New Roman"/>
                <w:spacing w:val="-3"/>
                <w:sz w:val="24"/>
              </w:rPr>
              <w:t>-Knox Corp.</w:t>
            </w:r>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Serial Number</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15383</w:t>
            </w:r>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Shell Working Pressure</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125 psi</w:t>
            </w:r>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Temperature</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 xml:space="preserve">100 </w:t>
            </w:r>
            <w:proofErr w:type="spellStart"/>
            <w:r w:rsidRPr="00D959F7">
              <w:rPr>
                <w:rFonts w:ascii="Times New Roman" w:hAnsi="Times New Roman"/>
                <w:spacing w:val="-3"/>
                <w:sz w:val="24"/>
                <w:vertAlign w:val="superscript"/>
              </w:rPr>
              <w:t>o</w:t>
            </w:r>
            <w:r w:rsidRPr="00D959F7">
              <w:rPr>
                <w:rFonts w:ascii="Times New Roman" w:hAnsi="Times New Roman"/>
                <w:spacing w:val="-3"/>
                <w:sz w:val="24"/>
              </w:rPr>
              <w:t>F</w:t>
            </w:r>
            <w:proofErr w:type="spellEnd"/>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Date Manufactured</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1962</w:t>
            </w:r>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Tower Diameter</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6.75 ft</w:t>
            </w:r>
          </w:p>
        </w:tc>
      </w:tr>
      <w:tr w:rsidR="006F30DB" w:rsidTr="00D959F7">
        <w:tc>
          <w:tcPr>
            <w:tcW w:w="3206"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Heat Removed</w:t>
            </w:r>
          </w:p>
        </w:tc>
        <w:tc>
          <w:tcPr>
            <w:tcW w:w="3195" w:type="dxa"/>
          </w:tcPr>
          <w:p w:rsidR="006F30DB" w:rsidRPr="00D959F7" w:rsidRDefault="006F30DB" w:rsidP="007D2464">
            <w:pPr>
              <w:tabs>
                <w:tab w:val="left" w:pos="0"/>
              </w:tabs>
              <w:suppressAutoHyphens/>
              <w:jc w:val="both"/>
              <w:rPr>
                <w:rFonts w:ascii="Times New Roman" w:hAnsi="Times New Roman"/>
                <w:spacing w:val="-3"/>
                <w:sz w:val="24"/>
              </w:rPr>
            </w:pPr>
            <w:r w:rsidRPr="00D959F7">
              <w:rPr>
                <w:rFonts w:ascii="Times New Roman" w:hAnsi="Times New Roman"/>
                <w:spacing w:val="-3"/>
                <w:sz w:val="24"/>
              </w:rPr>
              <w:t>4,738,254 Btu/hr</w:t>
            </w:r>
          </w:p>
        </w:tc>
      </w:tr>
    </w:tbl>
    <w:p w:rsidR="006F30DB" w:rsidRDefault="006F30DB" w:rsidP="007D2464">
      <w:pPr>
        <w:rPr>
          <w:rFonts w:ascii="Times New Roman" w:hAnsi="Times New Roman"/>
          <w:sz w:val="24"/>
        </w:rPr>
      </w:pPr>
    </w:p>
    <w:p w:rsidR="006F30DB" w:rsidRDefault="006F30DB" w:rsidP="007D2464">
      <w:pPr>
        <w:rPr>
          <w:rFonts w:ascii="Times New Roman" w:hAnsi="Times New Roman"/>
          <w:spacing w:val="-3"/>
          <w:sz w:val="24"/>
          <w:szCs w:val="24"/>
        </w:rPr>
      </w:pPr>
      <w:r>
        <w:rPr>
          <w:rFonts w:ascii="Times New Roman" w:hAnsi="Times New Roman"/>
          <w:sz w:val="24"/>
        </w:rPr>
        <w:t xml:space="preserve">A defunct primary absorption tower is still on site; however, it is not being used.  </w:t>
      </w:r>
      <w:r w:rsidRPr="00144D2A">
        <w:rPr>
          <w:rFonts w:ascii="Times New Roman" w:hAnsi="Times New Roman"/>
          <w:spacing w:val="-3"/>
          <w:sz w:val="24"/>
        </w:rPr>
        <w:t>The defunct primary absorption tower is isolated from the system, and located between the replacement primary absorption tower and the existing secondary absorption tower</w:t>
      </w:r>
      <w:r w:rsidRPr="00144D2A">
        <w:rPr>
          <w:rFonts w:ascii="Times New Roman" w:hAnsi="Times New Roman"/>
          <w:spacing w:val="-3"/>
          <w:sz w:val="24"/>
          <w:szCs w:val="24"/>
        </w:rPr>
        <w:t>.</w:t>
      </w:r>
    </w:p>
    <w:p w:rsidR="006138CB" w:rsidRDefault="006138CB" w:rsidP="007D2464">
      <w:pPr>
        <w:rPr>
          <w:rFonts w:ascii="Times New Roman" w:hAnsi="Times New Roman"/>
          <w:spacing w:val="-3"/>
          <w:sz w:val="24"/>
          <w:szCs w:val="24"/>
        </w:rPr>
      </w:pPr>
    </w:p>
    <w:p w:rsidR="006F30DB" w:rsidRPr="00D959F7" w:rsidRDefault="006F30DB" w:rsidP="007D2464">
      <w:pPr>
        <w:rPr>
          <w:rFonts w:ascii="Times New Roman" w:hAnsi="Times New Roman"/>
          <w:b/>
          <w:spacing w:val="-3"/>
          <w:sz w:val="24"/>
          <w:szCs w:val="24"/>
        </w:rPr>
      </w:pPr>
      <w:r w:rsidRPr="00D959F7">
        <w:rPr>
          <w:rFonts w:ascii="Times New Roman" w:hAnsi="Times New Roman"/>
          <w:b/>
          <w:spacing w:val="-3"/>
          <w:sz w:val="24"/>
          <w:szCs w:val="24"/>
          <w:u w:val="single"/>
        </w:rPr>
        <w:t>Ammonium Nitrate Plant</w:t>
      </w:r>
    </w:p>
    <w:p w:rsidR="006F30DB" w:rsidRPr="008856BB" w:rsidRDefault="006F30DB" w:rsidP="00933984">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Ammonium nitrate (NH</w:t>
      </w:r>
      <w:r w:rsidRPr="007178DB">
        <w:rPr>
          <w:rFonts w:ascii="Times New Roman" w:hAnsi="Times New Roman"/>
          <w:spacing w:val="-3"/>
          <w:sz w:val="24"/>
          <w:vertAlign w:val="subscript"/>
        </w:rPr>
        <w:t>4</w:t>
      </w:r>
      <w:r w:rsidRPr="008856BB">
        <w:rPr>
          <w:rFonts w:ascii="Times New Roman" w:hAnsi="Times New Roman"/>
          <w:spacing w:val="-3"/>
          <w:sz w:val="24"/>
        </w:rPr>
        <w:t>NO</w:t>
      </w:r>
      <w:r w:rsidRPr="007178DB">
        <w:rPr>
          <w:rFonts w:ascii="Times New Roman" w:hAnsi="Times New Roman"/>
          <w:spacing w:val="-3"/>
          <w:sz w:val="24"/>
          <w:vertAlign w:val="subscript"/>
        </w:rPr>
        <w:t>3</w:t>
      </w:r>
      <w:r w:rsidRPr="008856BB">
        <w:rPr>
          <w:rFonts w:ascii="Times New Roman" w:hAnsi="Times New Roman"/>
          <w:spacing w:val="-3"/>
          <w:sz w:val="24"/>
        </w:rPr>
        <w:t>) is produced by neutralizing nitric acid (HNO</w:t>
      </w:r>
      <w:r w:rsidRPr="007178DB">
        <w:rPr>
          <w:rFonts w:ascii="Times New Roman" w:hAnsi="Times New Roman"/>
          <w:spacing w:val="-3"/>
          <w:sz w:val="24"/>
          <w:vertAlign w:val="subscript"/>
        </w:rPr>
        <w:t>3</w:t>
      </w:r>
      <w:r w:rsidRPr="008856BB">
        <w:rPr>
          <w:rFonts w:ascii="Times New Roman" w:hAnsi="Times New Roman"/>
          <w:spacing w:val="-3"/>
          <w:sz w:val="24"/>
        </w:rPr>
        <w:t>) with ammonia (NH</w:t>
      </w:r>
      <w:r w:rsidRPr="007178DB">
        <w:rPr>
          <w:rFonts w:ascii="Times New Roman" w:hAnsi="Times New Roman"/>
          <w:spacing w:val="-3"/>
          <w:sz w:val="24"/>
          <w:vertAlign w:val="subscript"/>
        </w:rPr>
        <w:t>3</w:t>
      </w:r>
      <w:r w:rsidRPr="008856BB">
        <w:rPr>
          <w:rFonts w:ascii="Times New Roman" w:hAnsi="Times New Roman"/>
          <w:spacing w:val="-3"/>
          <w:sz w:val="24"/>
        </w:rPr>
        <w:t>).  Nitric acid is piped into the neutralizer from the nitric acid storage tanks and anhydrous ammonia is piped to the neutralizer from an anhydrous ammonia tank.  The nitric acid is sprayed downward from a nozzle within the neutralizer while the anhydrous ammonia is sprayed upward causing mixing to take pla</w:t>
      </w:r>
      <w:r>
        <w:rPr>
          <w:rFonts w:ascii="Times New Roman" w:hAnsi="Times New Roman"/>
          <w:spacing w:val="-3"/>
          <w:sz w:val="24"/>
        </w:rPr>
        <w:t>ce and produce an approximate 76</w:t>
      </w:r>
      <w:r w:rsidRPr="008856BB">
        <w:rPr>
          <w:rFonts w:ascii="Times New Roman" w:hAnsi="Times New Roman"/>
          <w:spacing w:val="-3"/>
          <w:sz w:val="24"/>
        </w:rPr>
        <w:t xml:space="preserve">% </w:t>
      </w:r>
      <w:r w:rsidR="00212897">
        <w:rPr>
          <w:rFonts w:ascii="Times New Roman" w:hAnsi="Times New Roman"/>
          <w:spacing w:val="-3"/>
          <w:sz w:val="24"/>
        </w:rPr>
        <w:t>NH</w:t>
      </w:r>
      <w:r w:rsidR="00212897" w:rsidRPr="00212897">
        <w:rPr>
          <w:rFonts w:ascii="Times New Roman" w:hAnsi="Times New Roman"/>
          <w:spacing w:val="-3"/>
          <w:sz w:val="24"/>
          <w:vertAlign w:val="subscript"/>
        </w:rPr>
        <w:t>4</w:t>
      </w:r>
      <w:r w:rsidR="00212897">
        <w:rPr>
          <w:rFonts w:ascii="Times New Roman" w:hAnsi="Times New Roman"/>
          <w:spacing w:val="-3"/>
          <w:sz w:val="24"/>
        </w:rPr>
        <w:t>NO</w:t>
      </w:r>
      <w:r w:rsidR="00212897" w:rsidRPr="00212897">
        <w:rPr>
          <w:rFonts w:ascii="Times New Roman" w:hAnsi="Times New Roman"/>
          <w:spacing w:val="-3"/>
          <w:sz w:val="24"/>
          <w:vertAlign w:val="subscript"/>
        </w:rPr>
        <w:t>3</w:t>
      </w:r>
      <w:r w:rsidRPr="008856BB">
        <w:rPr>
          <w:rFonts w:ascii="Times New Roman" w:hAnsi="Times New Roman"/>
          <w:spacing w:val="-3"/>
          <w:sz w:val="24"/>
        </w:rPr>
        <w:t xml:space="preserve"> liquid solution product.  The pH of the neutralizer ranges from 1.1 - 1.2 with a </w:t>
      </w:r>
      <w:r>
        <w:rPr>
          <w:rFonts w:ascii="Times New Roman" w:hAnsi="Times New Roman"/>
          <w:spacing w:val="-3"/>
          <w:sz w:val="24"/>
        </w:rPr>
        <w:t>temperature of approximately 256 °F.  The 76</w:t>
      </w:r>
      <w:r w:rsidRPr="008856BB">
        <w:rPr>
          <w:rFonts w:ascii="Times New Roman" w:hAnsi="Times New Roman"/>
          <w:spacing w:val="-3"/>
          <w:sz w:val="24"/>
        </w:rPr>
        <w:t xml:space="preserve">% ammonium nitrate solution is then piped to the evaporator to further concentrate it to approximately 86% ammonium nitrate.  The evaporator is heated using steam filled pipes while air is blown through the ammonium nitrate solution to evaporate off some of the water in the ammonium nitrate solution.  The ammonium nitrate is kept in a molten state and stored in heated tanks on site until it is trucked offsite.   </w:t>
      </w:r>
    </w:p>
    <w:p w:rsidR="006F30DB" w:rsidRPr="008856BB" w:rsidRDefault="006F30DB" w:rsidP="00933984">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ind w:left="720"/>
        <w:jc w:val="both"/>
        <w:textAlignment w:val="auto"/>
        <w:rPr>
          <w:rFonts w:ascii="Times New Roman" w:hAnsi="Times New Roman"/>
          <w:spacing w:val="-3"/>
          <w:sz w:val="24"/>
        </w:rPr>
      </w:pPr>
    </w:p>
    <w:p w:rsidR="006F30DB" w:rsidRPr="008856BB" w:rsidRDefault="006F30DB" w:rsidP="00933984">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Particulate matter (PM) emissions are generated from the neutralizer and the evaporator</w:t>
      </w:r>
      <w:r>
        <w:rPr>
          <w:rFonts w:ascii="Times New Roman" w:hAnsi="Times New Roman"/>
          <w:spacing w:val="-3"/>
          <w:sz w:val="24"/>
        </w:rPr>
        <w:t xml:space="preserve">, both of which are </w:t>
      </w:r>
      <w:r>
        <w:rPr>
          <w:rFonts w:ascii="Times New Roman" w:hAnsi="Times New Roman"/>
          <w:spacing w:val="-3"/>
          <w:sz w:val="24"/>
        </w:rPr>
        <w:lastRenderedPageBreak/>
        <w:t>controlled by a packed bed scrubber, manufactured by Metal Equipment Company</w:t>
      </w:r>
      <w:r w:rsidRPr="008856BB">
        <w:rPr>
          <w:rFonts w:ascii="Times New Roman" w:hAnsi="Times New Roman"/>
          <w:spacing w:val="-3"/>
          <w:sz w:val="24"/>
        </w:rPr>
        <w:t>.  The PM emissions from the neutralizer are controlled by a separator followed by a condenser</w:t>
      </w:r>
      <w:r>
        <w:rPr>
          <w:rFonts w:ascii="Times New Roman" w:hAnsi="Times New Roman"/>
          <w:spacing w:val="-3"/>
          <w:sz w:val="24"/>
        </w:rPr>
        <w:t xml:space="preserve"> prior to being sent to the packed bed scrubber.  T</w:t>
      </w:r>
      <w:r w:rsidRPr="008856BB">
        <w:rPr>
          <w:rFonts w:ascii="Times New Roman" w:hAnsi="Times New Roman"/>
          <w:spacing w:val="-3"/>
          <w:sz w:val="24"/>
        </w:rPr>
        <w:t xml:space="preserve">he PM emissions from the evaporator are controlled </w:t>
      </w:r>
      <w:r>
        <w:rPr>
          <w:rFonts w:ascii="Times New Roman" w:hAnsi="Times New Roman"/>
          <w:spacing w:val="-3"/>
          <w:sz w:val="24"/>
        </w:rPr>
        <w:t xml:space="preserve">by a knock-out pot followed by the </w:t>
      </w:r>
      <w:r w:rsidRPr="008856BB">
        <w:rPr>
          <w:rFonts w:ascii="Times New Roman" w:hAnsi="Times New Roman"/>
          <w:spacing w:val="-3"/>
          <w:sz w:val="24"/>
        </w:rPr>
        <w:t>scrubber. Condensate from the knock-out pot, separator and condenser are collected and used in the scrubber as the scrubbing liquid.</w:t>
      </w:r>
    </w:p>
    <w:p w:rsidR="006F30DB" w:rsidRPr="008856BB" w:rsidRDefault="006F30DB" w:rsidP="00933984">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ind w:left="720"/>
        <w:jc w:val="both"/>
        <w:textAlignment w:val="auto"/>
        <w:rPr>
          <w:rFonts w:ascii="Times New Roman" w:hAnsi="Times New Roman"/>
          <w:spacing w:val="-3"/>
          <w:sz w:val="24"/>
        </w:rPr>
      </w:pPr>
    </w:p>
    <w:p w:rsidR="006F30DB" w:rsidRPr="008856BB" w:rsidRDefault="006F30DB" w:rsidP="00933984">
      <w:pPr>
        <w:tabs>
          <w:tab w:val="left" w:pos="-1080"/>
          <w:tab w:val="left" w:pos="-360"/>
          <w:tab w:val="left" w:pos="1152"/>
          <w:tab w:val="left" w:pos="1872"/>
          <w:tab w:val="left" w:pos="2592"/>
          <w:tab w:val="left" w:pos="3312"/>
          <w:tab w:val="left" w:pos="4032"/>
          <w:tab w:val="left" w:pos="4752"/>
          <w:tab w:val="left" w:pos="5472"/>
          <w:tab w:val="left" w:pos="6192"/>
        </w:tabs>
        <w:suppressAutoHyphens/>
        <w:overflowPunct/>
        <w:autoSpaceDE/>
        <w:autoSpaceDN/>
        <w:adjustRightInd/>
        <w:jc w:val="both"/>
        <w:textAlignment w:val="auto"/>
        <w:rPr>
          <w:rFonts w:ascii="Times New Roman" w:hAnsi="Times New Roman"/>
          <w:spacing w:val="-3"/>
          <w:sz w:val="24"/>
        </w:rPr>
      </w:pPr>
      <w:r w:rsidRPr="008856BB">
        <w:rPr>
          <w:rFonts w:ascii="Times New Roman" w:hAnsi="Times New Roman"/>
          <w:spacing w:val="-3"/>
          <w:sz w:val="24"/>
        </w:rPr>
        <w:t>In addition to the above mentioned sources, the f</w:t>
      </w:r>
      <w:r>
        <w:rPr>
          <w:rFonts w:ascii="Times New Roman" w:hAnsi="Times New Roman"/>
          <w:spacing w:val="-3"/>
          <w:sz w:val="24"/>
        </w:rPr>
        <w:t>acility receives and loads</w:t>
      </w:r>
      <w:r w:rsidRPr="008856BB">
        <w:rPr>
          <w:rFonts w:ascii="Times New Roman" w:hAnsi="Times New Roman"/>
          <w:spacing w:val="-3"/>
          <w:sz w:val="24"/>
        </w:rPr>
        <w:t xml:space="preserve"> various liquid fertilizers and liquid products used in the manufacture of liquid fertilizer.  The products are stored in 92 tanks and include products such as liquid ammonium nitrate, nitric acid, various liquid fertilizer solutions, safety oil, scrap water, phosphoric acid, and anhydrous ammoni</w:t>
      </w:r>
      <w:r>
        <w:rPr>
          <w:rFonts w:ascii="Times New Roman" w:hAnsi="Times New Roman"/>
          <w:spacing w:val="-3"/>
          <w:sz w:val="24"/>
        </w:rPr>
        <w:t>a</w:t>
      </w:r>
      <w:r w:rsidRPr="008856BB">
        <w:rPr>
          <w:rFonts w:ascii="Times New Roman" w:hAnsi="Times New Roman"/>
          <w:spacing w:val="-3"/>
          <w:sz w:val="24"/>
        </w:rPr>
        <w:t xml:space="preserve">.  The </w:t>
      </w:r>
      <w:r>
        <w:rPr>
          <w:rFonts w:ascii="Times New Roman" w:hAnsi="Times New Roman"/>
          <w:spacing w:val="-3"/>
          <w:sz w:val="24"/>
        </w:rPr>
        <w:t xml:space="preserve">truck </w:t>
      </w:r>
      <w:r w:rsidRPr="008856BB">
        <w:rPr>
          <w:rFonts w:ascii="Times New Roman" w:hAnsi="Times New Roman"/>
          <w:spacing w:val="-3"/>
          <w:sz w:val="24"/>
        </w:rPr>
        <w:t>loading rack and the tanks are not considered significant sources of emissions since they handle liquid products that are not significant sources of regulated emissions.</w:t>
      </w:r>
    </w:p>
    <w:p w:rsidR="006F30DB" w:rsidRDefault="006F30DB" w:rsidP="00D10C72">
      <w:pPr>
        <w:tabs>
          <w:tab w:val="left" w:pos="0"/>
          <w:tab w:val="left" w:pos="720"/>
          <w:tab w:val="left" w:pos="1152"/>
          <w:tab w:val="left" w:pos="1440"/>
        </w:tabs>
        <w:suppressAutoHyphens/>
        <w:ind w:left="720" w:hanging="720"/>
        <w:jc w:val="both"/>
        <w:rPr>
          <w:rFonts w:ascii="Times New Roman" w:hAnsi="Times New Roman"/>
          <w:spacing w:val="-3"/>
          <w:sz w:val="23"/>
          <w:szCs w:val="23"/>
        </w:rPr>
      </w:pPr>
    </w:p>
    <w:p w:rsidR="006F30DB" w:rsidRPr="00D10C72" w:rsidRDefault="006F30DB" w:rsidP="00D10C72">
      <w:pPr>
        <w:tabs>
          <w:tab w:val="left" w:pos="0"/>
          <w:tab w:val="left" w:pos="720"/>
          <w:tab w:val="left" w:pos="1152"/>
          <w:tab w:val="left" w:pos="1440"/>
        </w:tabs>
        <w:suppressAutoHyphens/>
        <w:ind w:left="720" w:hanging="720"/>
        <w:jc w:val="both"/>
        <w:rPr>
          <w:rFonts w:ascii="Times New Roman" w:hAnsi="Times New Roman"/>
          <w:spacing w:val="-3"/>
          <w:sz w:val="24"/>
          <w:szCs w:val="24"/>
        </w:rPr>
      </w:pPr>
      <w:r w:rsidRPr="00D10C72">
        <w:rPr>
          <w:rFonts w:ascii="Times New Roman" w:hAnsi="Times New Roman"/>
          <w:spacing w:val="-3"/>
          <w:sz w:val="24"/>
          <w:szCs w:val="24"/>
        </w:rPr>
        <w:t xml:space="preserve">The nitric acid plant is subject to 40 CFR 60 - </w:t>
      </w:r>
      <w:r w:rsidRPr="00D10C72">
        <w:rPr>
          <w:rFonts w:ascii="Times New Roman" w:hAnsi="Times New Roman"/>
          <w:sz w:val="24"/>
          <w:szCs w:val="24"/>
        </w:rPr>
        <w:t>Standards of Performance for New Stationary Sources</w:t>
      </w:r>
      <w:r w:rsidRPr="00D10C72">
        <w:rPr>
          <w:rFonts w:ascii="Times New Roman" w:hAnsi="Times New Roman"/>
          <w:spacing w:val="-3"/>
          <w:sz w:val="24"/>
          <w:szCs w:val="24"/>
        </w:rPr>
        <w:t xml:space="preserve">, </w:t>
      </w:r>
    </w:p>
    <w:p w:rsidR="006F30DB" w:rsidRPr="00D10C72" w:rsidRDefault="006F30DB" w:rsidP="00D10C72">
      <w:pPr>
        <w:tabs>
          <w:tab w:val="left" w:pos="0"/>
          <w:tab w:val="left" w:pos="720"/>
          <w:tab w:val="left" w:pos="1152"/>
          <w:tab w:val="left" w:pos="1440"/>
        </w:tabs>
        <w:suppressAutoHyphens/>
        <w:ind w:left="720" w:hanging="720"/>
        <w:jc w:val="both"/>
        <w:rPr>
          <w:rFonts w:ascii="Times New Roman" w:hAnsi="Times New Roman"/>
          <w:spacing w:val="-3"/>
          <w:sz w:val="24"/>
          <w:szCs w:val="24"/>
        </w:rPr>
      </w:pPr>
      <w:r w:rsidRPr="00D10C72">
        <w:rPr>
          <w:rFonts w:ascii="Times New Roman" w:hAnsi="Times New Roman"/>
          <w:spacing w:val="-3"/>
          <w:sz w:val="24"/>
          <w:szCs w:val="24"/>
        </w:rPr>
        <w:t xml:space="preserve">Subpart Nitric Acid Plants, Rules 62-296.408, F.A.C. – Nitric Acid Plants, 62-296.320, F.A.C., and  </w:t>
      </w:r>
    </w:p>
    <w:p w:rsidR="006F30DB" w:rsidRPr="00D10C72" w:rsidRDefault="006F30DB" w:rsidP="00D10C72">
      <w:pPr>
        <w:tabs>
          <w:tab w:val="left" w:pos="0"/>
          <w:tab w:val="left" w:pos="720"/>
          <w:tab w:val="left" w:pos="1152"/>
          <w:tab w:val="left" w:pos="1440"/>
        </w:tabs>
        <w:suppressAutoHyphens/>
        <w:ind w:left="720" w:hanging="720"/>
        <w:jc w:val="both"/>
        <w:rPr>
          <w:rFonts w:ascii="Times New Roman" w:hAnsi="Times New Roman"/>
          <w:spacing w:val="-3"/>
          <w:sz w:val="24"/>
          <w:szCs w:val="24"/>
        </w:rPr>
      </w:pPr>
      <w:r w:rsidRPr="00D10C72">
        <w:rPr>
          <w:rFonts w:ascii="Times New Roman" w:hAnsi="Times New Roman"/>
          <w:spacing w:val="-3"/>
          <w:sz w:val="24"/>
          <w:szCs w:val="24"/>
        </w:rPr>
        <w:t xml:space="preserve">Chapter 1-3.53, Paragraph 1, sub-paragraph (b), Rules of the EPC.  The ammonium nitrate plant is subject </w:t>
      </w:r>
    </w:p>
    <w:p w:rsidR="006F30DB" w:rsidRPr="00F27FFC" w:rsidRDefault="006F30DB" w:rsidP="00D10C72">
      <w:pPr>
        <w:tabs>
          <w:tab w:val="left" w:pos="0"/>
          <w:tab w:val="left" w:pos="720"/>
          <w:tab w:val="left" w:pos="1152"/>
          <w:tab w:val="left" w:pos="1440"/>
        </w:tabs>
        <w:suppressAutoHyphens/>
        <w:ind w:left="720" w:hanging="720"/>
        <w:jc w:val="both"/>
        <w:rPr>
          <w:rFonts w:ascii="Times New Roman" w:hAnsi="Times New Roman"/>
          <w:spacing w:val="-3"/>
          <w:sz w:val="23"/>
          <w:szCs w:val="23"/>
        </w:rPr>
      </w:pPr>
      <w:proofErr w:type="gramStart"/>
      <w:r w:rsidRPr="00D10C72">
        <w:rPr>
          <w:rFonts w:ascii="Times New Roman" w:hAnsi="Times New Roman"/>
          <w:spacing w:val="-3"/>
          <w:sz w:val="24"/>
          <w:szCs w:val="24"/>
        </w:rPr>
        <w:t>to</w:t>
      </w:r>
      <w:proofErr w:type="gramEnd"/>
      <w:r w:rsidRPr="00D10C72">
        <w:rPr>
          <w:rFonts w:ascii="Times New Roman" w:hAnsi="Times New Roman"/>
          <w:spacing w:val="-3"/>
          <w:sz w:val="24"/>
          <w:szCs w:val="24"/>
        </w:rPr>
        <w:t xml:space="preserve"> PM RACT, Rule 62-296.712, F.A.C.</w:t>
      </w:r>
      <w:r w:rsidRPr="00F27FFC">
        <w:rPr>
          <w:rFonts w:ascii="Times New Roman" w:hAnsi="Times New Roman"/>
          <w:spacing w:val="-3"/>
          <w:sz w:val="23"/>
          <w:szCs w:val="23"/>
        </w:rPr>
        <w:t xml:space="preserve">  </w:t>
      </w:r>
    </w:p>
    <w:p w:rsidR="006F30DB" w:rsidRDefault="006F30DB" w:rsidP="007D2464">
      <w:pPr>
        <w:rPr>
          <w:rFonts w:ascii="Times New Roman" w:hAnsi="Times New Roman"/>
          <w:spacing w:val="-3"/>
          <w:sz w:val="24"/>
          <w:szCs w:val="24"/>
        </w:rPr>
      </w:pPr>
    </w:p>
    <w:p w:rsidR="006F30DB" w:rsidRDefault="006F30DB" w:rsidP="000B3D7A">
      <w:pPr>
        <w:jc w:val="both"/>
        <w:rPr>
          <w:rFonts w:ascii="Times New Roman" w:hAnsi="Times New Roman"/>
          <w:spacing w:val="-3"/>
          <w:sz w:val="24"/>
          <w:szCs w:val="24"/>
        </w:rPr>
      </w:pPr>
      <w:r>
        <w:rPr>
          <w:rFonts w:ascii="Times New Roman" w:hAnsi="Times New Roman"/>
          <w:spacing w:val="-3"/>
          <w:sz w:val="24"/>
          <w:szCs w:val="24"/>
        </w:rPr>
        <w:t xml:space="preserve">Sources exempt from permitting pursuant to Rule 62-210.300(3)(b) F.A.C., are </w:t>
      </w:r>
      <w:r>
        <w:rPr>
          <w:rFonts w:ascii="Times New Roman" w:hAnsi="Times New Roman"/>
          <w:spacing w:val="-3"/>
          <w:sz w:val="24"/>
        </w:rPr>
        <w:t xml:space="preserve">a urea handling operation, and </w:t>
      </w:r>
      <w:r>
        <w:rPr>
          <w:rFonts w:ascii="Times New Roman" w:hAnsi="Times New Roman"/>
          <w:spacing w:val="-3"/>
          <w:sz w:val="24"/>
          <w:szCs w:val="24"/>
        </w:rPr>
        <w:t>a magnesium nitrate solutions plant with a magnesium oxide silo, and a bulk storage warehouse with railcar unloading of urea, truck loading and a bagging machine located in the warehouse.   Also, the facility has categorically exempt sources that include: a</w:t>
      </w:r>
      <w:r>
        <w:rPr>
          <w:rFonts w:ascii="Times New Roman" w:hAnsi="Times New Roman"/>
          <w:spacing w:val="-3"/>
          <w:sz w:val="24"/>
        </w:rPr>
        <w:t xml:space="preserve"> 6.7 </w:t>
      </w:r>
      <w:proofErr w:type="spellStart"/>
      <w:r>
        <w:rPr>
          <w:rFonts w:ascii="Times New Roman" w:hAnsi="Times New Roman"/>
          <w:spacing w:val="-3"/>
          <w:sz w:val="24"/>
        </w:rPr>
        <w:t>MMBtu</w:t>
      </w:r>
      <w:proofErr w:type="spellEnd"/>
      <w:r>
        <w:rPr>
          <w:rFonts w:ascii="Times New Roman" w:hAnsi="Times New Roman"/>
          <w:spacing w:val="-3"/>
          <w:sz w:val="24"/>
        </w:rPr>
        <w:t xml:space="preserve">/hr Orr &amp; </w:t>
      </w:r>
      <w:proofErr w:type="spellStart"/>
      <w:r>
        <w:rPr>
          <w:rFonts w:ascii="Times New Roman" w:hAnsi="Times New Roman"/>
          <w:spacing w:val="-3"/>
          <w:sz w:val="24"/>
        </w:rPr>
        <w:t>Steambower</w:t>
      </w:r>
      <w:proofErr w:type="spellEnd"/>
      <w:r w:rsidRPr="008856BB">
        <w:rPr>
          <w:rFonts w:ascii="Times New Roman" w:hAnsi="Times New Roman"/>
          <w:spacing w:val="-3"/>
          <w:sz w:val="24"/>
        </w:rPr>
        <w:t xml:space="preserve"> natura</w:t>
      </w:r>
      <w:r>
        <w:rPr>
          <w:rFonts w:ascii="Times New Roman" w:hAnsi="Times New Roman"/>
          <w:spacing w:val="-3"/>
          <w:sz w:val="24"/>
        </w:rPr>
        <w:t xml:space="preserve">l gas fired boiler and 4.5 </w:t>
      </w:r>
      <w:proofErr w:type="spellStart"/>
      <w:r>
        <w:rPr>
          <w:rFonts w:ascii="Times New Roman" w:hAnsi="Times New Roman"/>
          <w:spacing w:val="-3"/>
          <w:sz w:val="24"/>
        </w:rPr>
        <w:t>MMBtu</w:t>
      </w:r>
      <w:proofErr w:type="spellEnd"/>
      <w:r w:rsidRPr="008856BB">
        <w:rPr>
          <w:rFonts w:ascii="Times New Roman" w:hAnsi="Times New Roman"/>
          <w:spacing w:val="-3"/>
          <w:sz w:val="24"/>
        </w:rPr>
        <w:t xml:space="preserve">/hr natural gas fired </w:t>
      </w:r>
      <w:proofErr w:type="spellStart"/>
      <w:r>
        <w:rPr>
          <w:rFonts w:ascii="Times New Roman" w:hAnsi="Times New Roman"/>
          <w:spacing w:val="-3"/>
          <w:sz w:val="24"/>
        </w:rPr>
        <w:t>Kemco</w:t>
      </w:r>
      <w:proofErr w:type="spellEnd"/>
      <w:r>
        <w:rPr>
          <w:rFonts w:ascii="Times New Roman" w:hAnsi="Times New Roman"/>
          <w:spacing w:val="-3"/>
          <w:sz w:val="24"/>
        </w:rPr>
        <w:t xml:space="preserve"> Systems, Inc., </w:t>
      </w:r>
      <w:r w:rsidRPr="008856BB">
        <w:rPr>
          <w:rFonts w:ascii="Times New Roman" w:hAnsi="Times New Roman"/>
          <w:spacing w:val="-3"/>
          <w:sz w:val="24"/>
        </w:rPr>
        <w:t xml:space="preserve">water heater, </w:t>
      </w:r>
      <w:r>
        <w:rPr>
          <w:rFonts w:ascii="Times New Roman" w:hAnsi="Times New Roman"/>
          <w:spacing w:val="-3"/>
          <w:sz w:val="24"/>
          <w:szCs w:val="24"/>
        </w:rPr>
        <w:t>which are exempt pursuant to Rule 62-</w:t>
      </w:r>
      <w:r w:rsidRPr="00FB7449">
        <w:rPr>
          <w:rFonts w:ascii="Times New Roman" w:hAnsi="Times New Roman"/>
          <w:spacing w:val="-3"/>
          <w:sz w:val="24"/>
          <w:szCs w:val="24"/>
        </w:rPr>
        <w:t>210.300(3</w:t>
      </w:r>
      <w:proofErr w:type="gramStart"/>
      <w:r w:rsidRPr="00FB7449">
        <w:rPr>
          <w:rFonts w:ascii="Times New Roman" w:hAnsi="Times New Roman"/>
          <w:spacing w:val="-3"/>
          <w:sz w:val="24"/>
          <w:szCs w:val="24"/>
        </w:rPr>
        <w:t>)(</w:t>
      </w:r>
      <w:proofErr w:type="gramEnd"/>
      <w:r w:rsidRPr="00FB7449">
        <w:rPr>
          <w:rFonts w:ascii="Times New Roman" w:hAnsi="Times New Roman"/>
          <w:spacing w:val="-3"/>
          <w:sz w:val="24"/>
          <w:szCs w:val="24"/>
        </w:rPr>
        <w:t>a)34 F.A.C.</w:t>
      </w:r>
      <w:r>
        <w:rPr>
          <w:rFonts w:ascii="Times New Roman" w:hAnsi="Times New Roman"/>
          <w:spacing w:val="-3"/>
          <w:sz w:val="24"/>
          <w:szCs w:val="24"/>
        </w:rPr>
        <w:t xml:space="preserve">; a 150 kW natural gas fueled </w:t>
      </w:r>
      <w:proofErr w:type="spellStart"/>
      <w:r>
        <w:rPr>
          <w:rFonts w:ascii="Times New Roman" w:hAnsi="Times New Roman"/>
          <w:spacing w:val="-3"/>
          <w:sz w:val="24"/>
          <w:szCs w:val="24"/>
        </w:rPr>
        <w:t>Generac</w:t>
      </w:r>
      <w:proofErr w:type="spellEnd"/>
      <w:r>
        <w:rPr>
          <w:rFonts w:ascii="Times New Roman" w:hAnsi="Times New Roman"/>
          <w:spacing w:val="-3"/>
          <w:sz w:val="24"/>
          <w:szCs w:val="24"/>
        </w:rPr>
        <w:t xml:space="preserve"> emergency generator exempt, which is exempt in accordance with Rule 62-210.300(3)(a)35</w:t>
      </w:r>
      <w:r w:rsidRPr="00FB7449">
        <w:rPr>
          <w:rFonts w:ascii="Times New Roman" w:hAnsi="Times New Roman"/>
          <w:spacing w:val="-3"/>
          <w:sz w:val="24"/>
          <w:szCs w:val="24"/>
        </w:rPr>
        <w:t xml:space="preserve"> F.A.C.</w:t>
      </w:r>
      <w:r>
        <w:rPr>
          <w:rFonts w:ascii="Times New Roman" w:hAnsi="Times New Roman"/>
          <w:spacing w:val="-3"/>
          <w:sz w:val="24"/>
          <w:szCs w:val="24"/>
        </w:rPr>
        <w:t xml:space="preserve">  In addition, the facility operates a nitrogen-phosphorus-potassium blend plant (NPK liquid fertilizer), which is considered to be a negligible source of emissions, since the product is liquid and there are no known emissions from this process.  </w:t>
      </w:r>
    </w:p>
    <w:p w:rsidR="006F30DB" w:rsidRDefault="006F30DB">
      <w:pPr>
        <w:tabs>
          <w:tab w:val="left" w:pos="0"/>
        </w:tabs>
        <w:suppressAutoHyphens/>
        <w:jc w:val="both"/>
        <w:rPr>
          <w:rFonts w:ascii="Times New Roman" w:hAnsi="Times New Roman"/>
          <w:spacing w:val="-3"/>
          <w:sz w:val="24"/>
          <w:szCs w:val="24"/>
        </w:rPr>
      </w:pPr>
    </w:p>
    <w:p w:rsidR="006F30DB" w:rsidRPr="00CA3104" w:rsidRDefault="006F30DB" w:rsidP="00F63976">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ind w:left="1008"/>
        <w:jc w:val="both"/>
        <w:rPr>
          <w:rFonts w:ascii="Times New Roman" w:hAnsi="Times New Roman"/>
          <w:spacing w:val="-3"/>
          <w:sz w:val="24"/>
          <w:szCs w:val="24"/>
        </w:rPr>
      </w:pP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 w:val="24"/>
          <w:szCs w:val="24"/>
        </w:rPr>
      </w:pPr>
      <w:r w:rsidRPr="00CA3104">
        <w:rPr>
          <w:rFonts w:ascii="Times New Roman" w:hAnsi="Times New Roman"/>
          <w:spacing w:val="-3"/>
          <w:sz w:val="24"/>
          <w:szCs w:val="24"/>
        </w:rPr>
        <w:t>Location:</w:t>
      </w:r>
      <w:r w:rsidRPr="00CA3104">
        <w:rPr>
          <w:rFonts w:ascii="Times New Roman" w:hAnsi="Times New Roman"/>
          <w:color w:val="FF0000"/>
          <w:spacing w:val="-3"/>
          <w:sz w:val="24"/>
          <w:szCs w:val="24"/>
        </w:rPr>
        <w:t xml:space="preserve">  </w:t>
      </w:r>
      <w:r w:rsidRPr="00CA3104">
        <w:rPr>
          <w:rFonts w:ascii="Times New Roman" w:hAnsi="Times New Roman"/>
          <w:spacing w:val="-3"/>
          <w:sz w:val="24"/>
          <w:szCs w:val="24"/>
        </w:rPr>
        <w:t>1216 Old Hopewell Road, Tampa, Hillsborough County</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UTM:</w:t>
      </w:r>
      <w:r w:rsidRPr="00CA3104">
        <w:rPr>
          <w:rFonts w:ascii="Times New Roman" w:hAnsi="Times New Roman"/>
          <w:color w:val="FF0000"/>
          <w:spacing w:val="-3"/>
          <w:sz w:val="24"/>
          <w:szCs w:val="24"/>
        </w:rPr>
        <w:t xml:space="preserve">  </w:t>
      </w:r>
      <w:r w:rsidRPr="00CA3104">
        <w:rPr>
          <w:rFonts w:ascii="Times New Roman" w:hAnsi="Times New Roman"/>
          <w:spacing w:val="-3"/>
          <w:sz w:val="24"/>
          <w:szCs w:val="24"/>
        </w:rPr>
        <w:t>17-367.3 E</w:t>
      </w:r>
      <w:r w:rsidRPr="00CA3104">
        <w:rPr>
          <w:rFonts w:ascii="Times New Roman" w:hAnsi="Times New Roman"/>
          <w:color w:val="FF0000"/>
          <w:spacing w:val="-3"/>
          <w:sz w:val="24"/>
          <w:szCs w:val="24"/>
        </w:rPr>
        <w:t xml:space="preserve"> </w:t>
      </w:r>
      <w:r w:rsidRPr="00CA3104">
        <w:rPr>
          <w:rFonts w:ascii="Times New Roman" w:hAnsi="Times New Roman"/>
          <w:spacing w:val="-3"/>
          <w:sz w:val="24"/>
          <w:szCs w:val="24"/>
        </w:rPr>
        <w:t>3092.6 N</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 w:val="24"/>
          <w:szCs w:val="24"/>
        </w:rPr>
      </w:pPr>
      <w:r w:rsidRPr="00CA3104">
        <w:rPr>
          <w:rFonts w:ascii="Times New Roman" w:hAnsi="Times New Roman"/>
          <w:spacing w:val="-3"/>
          <w:sz w:val="24"/>
          <w:szCs w:val="24"/>
        </w:rPr>
        <w:t>NEDS NO: 0025</w:t>
      </w:r>
      <w:r w:rsidRPr="00CA3104">
        <w:rPr>
          <w:rFonts w:ascii="Times New Roman" w:hAnsi="Times New Roman"/>
          <w:color w:val="FF0000"/>
          <w:spacing w:val="-3"/>
          <w:sz w:val="24"/>
          <w:szCs w:val="24"/>
        </w:rPr>
        <w:t xml:space="preserve">         </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0E0245">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Emission Unit</w:t>
      </w:r>
      <w:r w:rsidRPr="00CA3104">
        <w:rPr>
          <w:rFonts w:ascii="Times New Roman" w:hAnsi="Times New Roman"/>
          <w:spacing w:val="-3"/>
          <w:sz w:val="24"/>
          <w:szCs w:val="24"/>
        </w:rPr>
        <w:t xml:space="preserve"> ID: </w:t>
      </w:r>
      <w:r>
        <w:rPr>
          <w:rFonts w:ascii="Times New Roman" w:hAnsi="Times New Roman"/>
          <w:spacing w:val="-3"/>
          <w:sz w:val="24"/>
          <w:szCs w:val="24"/>
        </w:rPr>
        <w:tab/>
      </w:r>
      <w:r w:rsidRPr="00CA3104">
        <w:rPr>
          <w:rFonts w:ascii="Times New Roman" w:hAnsi="Times New Roman"/>
          <w:spacing w:val="-3"/>
          <w:sz w:val="24"/>
          <w:szCs w:val="24"/>
        </w:rPr>
        <w:t xml:space="preserve">001 </w:t>
      </w:r>
      <w:r>
        <w:rPr>
          <w:rFonts w:ascii="Times New Roman" w:hAnsi="Times New Roman"/>
          <w:spacing w:val="-3"/>
          <w:sz w:val="24"/>
          <w:szCs w:val="24"/>
        </w:rPr>
        <w:t xml:space="preserve">- </w:t>
      </w:r>
      <w:r w:rsidRPr="00CA3104">
        <w:rPr>
          <w:rFonts w:ascii="Times New Roman" w:hAnsi="Times New Roman"/>
          <w:spacing w:val="-3"/>
          <w:sz w:val="24"/>
          <w:szCs w:val="24"/>
        </w:rPr>
        <w:t>1</w:t>
      </w:r>
      <w:r>
        <w:rPr>
          <w:rFonts w:ascii="Times New Roman" w:hAnsi="Times New Roman"/>
          <w:spacing w:val="-3"/>
          <w:sz w:val="24"/>
          <w:szCs w:val="24"/>
        </w:rPr>
        <w:t>4</w:t>
      </w:r>
      <w:r w:rsidRPr="00CA3104">
        <w:rPr>
          <w:rFonts w:ascii="Times New Roman" w:hAnsi="Times New Roman"/>
          <w:spacing w:val="-3"/>
          <w:sz w:val="24"/>
          <w:szCs w:val="24"/>
        </w:rPr>
        <w:t>3 TPD Nitric Acid Plant with 2 Absorption Towers</w:t>
      </w:r>
    </w:p>
    <w:p w:rsidR="006F30DB" w:rsidRPr="00565E52" w:rsidRDefault="006F30DB" w:rsidP="000E0245">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ab/>
      </w:r>
      <w:r>
        <w:rPr>
          <w:rFonts w:ascii="Times New Roman" w:hAnsi="Times New Roman"/>
          <w:spacing w:val="-3"/>
          <w:sz w:val="24"/>
          <w:szCs w:val="24"/>
        </w:rPr>
        <w:tab/>
      </w:r>
      <w:r>
        <w:rPr>
          <w:rFonts w:ascii="Times New Roman" w:hAnsi="Times New Roman"/>
          <w:spacing w:val="-3"/>
          <w:sz w:val="24"/>
          <w:szCs w:val="24"/>
        </w:rPr>
        <w:tab/>
      </w:r>
      <w:r w:rsidRPr="00565E52">
        <w:rPr>
          <w:rFonts w:ascii="Times New Roman" w:hAnsi="Times New Roman"/>
          <w:spacing w:val="-3"/>
          <w:sz w:val="24"/>
          <w:szCs w:val="24"/>
        </w:rPr>
        <w:t>002 - 179 TPD Ammonium Nitrate Plant</w:t>
      </w:r>
    </w:p>
    <w:p w:rsidR="006F30DB" w:rsidRPr="00565E52" w:rsidRDefault="006F30DB" w:rsidP="000E0245">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565E52">
        <w:rPr>
          <w:rFonts w:ascii="Times New Roman" w:hAnsi="Times New Roman"/>
          <w:spacing w:val="-3"/>
          <w:sz w:val="24"/>
          <w:szCs w:val="24"/>
        </w:rPr>
        <w:tab/>
      </w:r>
      <w:r w:rsidRPr="00565E52">
        <w:rPr>
          <w:rFonts w:ascii="Times New Roman" w:hAnsi="Times New Roman"/>
          <w:spacing w:val="-3"/>
          <w:sz w:val="24"/>
          <w:szCs w:val="24"/>
        </w:rPr>
        <w:tab/>
      </w:r>
      <w:r w:rsidRPr="00565E52">
        <w:rPr>
          <w:rFonts w:ascii="Times New Roman" w:hAnsi="Times New Roman"/>
          <w:spacing w:val="-3"/>
          <w:sz w:val="24"/>
          <w:szCs w:val="24"/>
        </w:rPr>
        <w:tab/>
      </w:r>
      <w:r w:rsidRPr="00565E52">
        <w:rPr>
          <w:rFonts w:ascii="Times New Roman" w:hAnsi="Times New Roman"/>
          <w:spacing w:val="-3"/>
          <w:sz w:val="24"/>
          <w:szCs w:val="24"/>
        </w:rPr>
        <w:tab/>
      </w:r>
      <w:r>
        <w:rPr>
          <w:rFonts w:ascii="Times New Roman" w:hAnsi="Times New Roman"/>
          <w:spacing w:val="-3"/>
          <w:sz w:val="24"/>
          <w:szCs w:val="24"/>
        </w:rPr>
        <w:tab/>
      </w:r>
      <w:r w:rsidRPr="00565E52">
        <w:rPr>
          <w:rFonts w:ascii="Times New Roman" w:hAnsi="Times New Roman"/>
          <w:spacing w:val="-3"/>
          <w:sz w:val="24"/>
          <w:szCs w:val="24"/>
        </w:rPr>
        <w:t>Emission Point</w:t>
      </w:r>
      <w:r>
        <w:rPr>
          <w:rFonts w:ascii="Times New Roman" w:hAnsi="Times New Roman"/>
          <w:spacing w:val="-3"/>
          <w:sz w:val="24"/>
          <w:szCs w:val="24"/>
        </w:rPr>
        <w:t xml:space="preserve"> </w:t>
      </w:r>
      <w:r w:rsidRPr="00565E52">
        <w:rPr>
          <w:rFonts w:ascii="Times New Roman" w:hAnsi="Times New Roman"/>
          <w:spacing w:val="-3"/>
          <w:sz w:val="24"/>
          <w:szCs w:val="24"/>
        </w:rPr>
        <w:t>01 – Neutralizer</w:t>
      </w:r>
    </w:p>
    <w:p w:rsidR="006F30DB" w:rsidRPr="00CA3104" w:rsidRDefault="006F30DB" w:rsidP="000E0245">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565E52">
        <w:rPr>
          <w:rFonts w:ascii="Times New Roman" w:hAnsi="Times New Roman"/>
          <w:spacing w:val="-3"/>
          <w:sz w:val="24"/>
          <w:szCs w:val="24"/>
        </w:rPr>
        <w:tab/>
      </w:r>
      <w:r w:rsidRPr="00565E52">
        <w:rPr>
          <w:rFonts w:ascii="Times New Roman" w:hAnsi="Times New Roman"/>
          <w:spacing w:val="-3"/>
          <w:sz w:val="24"/>
          <w:szCs w:val="24"/>
        </w:rPr>
        <w:tab/>
      </w:r>
      <w:r w:rsidRPr="00565E52">
        <w:rPr>
          <w:rFonts w:ascii="Times New Roman" w:hAnsi="Times New Roman"/>
          <w:spacing w:val="-3"/>
          <w:sz w:val="24"/>
          <w:szCs w:val="24"/>
        </w:rPr>
        <w:tab/>
      </w:r>
      <w:r w:rsidRPr="00565E52">
        <w:rPr>
          <w:rFonts w:ascii="Times New Roman" w:hAnsi="Times New Roman"/>
          <w:spacing w:val="-3"/>
          <w:sz w:val="24"/>
          <w:szCs w:val="24"/>
        </w:rPr>
        <w:tab/>
      </w:r>
      <w:r>
        <w:rPr>
          <w:rFonts w:ascii="Times New Roman" w:hAnsi="Times New Roman"/>
          <w:spacing w:val="-3"/>
          <w:sz w:val="24"/>
          <w:szCs w:val="24"/>
        </w:rPr>
        <w:tab/>
      </w:r>
      <w:r w:rsidRPr="00565E52">
        <w:rPr>
          <w:rFonts w:ascii="Times New Roman" w:hAnsi="Times New Roman"/>
          <w:spacing w:val="-3"/>
          <w:sz w:val="24"/>
          <w:szCs w:val="24"/>
        </w:rPr>
        <w:t>Emission Point 02 – Evaporator</w:t>
      </w:r>
      <w:r w:rsidRPr="00CA3104">
        <w:rPr>
          <w:rFonts w:ascii="Times New Roman" w:hAnsi="Times New Roman"/>
          <w:spacing w:val="-3"/>
          <w:sz w:val="24"/>
          <w:szCs w:val="24"/>
        </w:rPr>
        <w:t xml:space="preserve">  </w:t>
      </w:r>
    </w:p>
    <w:p w:rsidR="006F30DB" w:rsidRDefault="006F30DB" w:rsidP="00870799">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rsidP="00870799">
      <w:pPr>
        <w:tabs>
          <w:tab w:val="left" w:pos="0"/>
          <w:tab w:val="left" w:pos="720"/>
          <w:tab w:val="left" w:pos="1152"/>
          <w:tab w:val="left" w:pos="1872"/>
          <w:tab w:val="left" w:pos="2250"/>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p>
    <w:p w:rsidR="006F30DB"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Reference</w:t>
      </w:r>
      <w:r>
        <w:rPr>
          <w:rFonts w:ascii="Times New Roman" w:hAnsi="Times New Roman"/>
          <w:spacing w:val="-3"/>
          <w:sz w:val="24"/>
          <w:szCs w:val="24"/>
        </w:rPr>
        <w:t>s</w:t>
      </w:r>
      <w:r w:rsidRPr="00CA3104">
        <w:rPr>
          <w:rFonts w:ascii="Times New Roman" w:hAnsi="Times New Roman"/>
          <w:spacing w:val="-3"/>
          <w:sz w:val="24"/>
          <w:szCs w:val="24"/>
        </w:rPr>
        <w:t xml:space="preserve"> Permit No.: </w:t>
      </w:r>
      <w:r>
        <w:rPr>
          <w:rFonts w:ascii="Times New Roman" w:hAnsi="Times New Roman"/>
          <w:spacing w:val="-3"/>
          <w:sz w:val="24"/>
          <w:szCs w:val="24"/>
        </w:rPr>
        <w:t>0570025-004-AC</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sectPr w:rsidR="006F30DB" w:rsidRPr="00CA3104" w:rsidSect="00B34533">
          <w:footerReference w:type="default" r:id="rId8"/>
          <w:endnotePr>
            <w:numFmt w:val="decimal"/>
          </w:endnotePr>
          <w:type w:val="continuous"/>
          <w:pgSz w:w="12240" w:h="15840"/>
          <w:pgMar w:top="1440" w:right="1080" w:bottom="720" w:left="1080" w:header="1440" w:footer="720" w:gutter="0"/>
          <w:pgNumType w:start="1"/>
          <w:cols w:space="720"/>
          <w:noEndnote/>
        </w:sectPr>
      </w:pPr>
      <w:r>
        <w:rPr>
          <w:rFonts w:ascii="Times New Roman" w:hAnsi="Times New Roman"/>
          <w:spacing w:val="-3"/>
          <w:sz w:val="24"/>
          <w:szCs w:val="24"/>
        </w:rPr>
        <w:t xml:space="preserve">Replaces </w:t>
      </w:r>
      <w:r w:rsidRPr="00CA3104">
        <w:rPr>
          <w:rFonts w:ascii="Times New Roman" w:hAnsi="Times New Roman"/>
          <w:spacing w:val="-3"/>
          <w:sz w:val="24"/>
          <w:szCs w:val="24"/>
        </w:rPr>
        <w:t xml:space="preserve">Permit No.: </w:t>
      </w:r>
      <w:r>
        <w:rPr>
          <w:rFonts w:ascii="Times New Roman" w:hAnsi="Times New Roman"/>
          <w:spacing w:val="-3"/>
          <w:sz w:val="24"/>
          <w:szCs w:val="24"/>
        </w:rPr>
        <w:t>0570025-005-AO</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lastRenderedPageBreak/>
        <w:t>1. A part of this permit is the attached 15 General Conditions. [Rule 62-4.160, F.A.C.]</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2.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CA3104">
        <w:rPr>
          <w:rFonts w:ascii="Times New Roman" w:hAnsi="Times New Roman"/>
          <w:spacing w:val="-3"/>
          <w:sz w:val="24"/>
          <w:szCs w:val="24"/>
        </w:rPr>
        <w:t>[Rule 62-4.070(7), F.A.C.]</w:t>
      </w:r>
      <w:proofErr w:type="gramEnd"/>
    </w:p>
    <w:p w:rsidR="006F30DB" w:rsidRPr="00CA3104" w:rsidRDefault="006F30DB">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p>
    <w:p w:rsidR="006F30DB" w:rsidRPr="00CA3104" w:rsidRDefault="006F30DB">
      <w:pPr>
        <w:tabs>
          <w:tab w:val="left" w:pos="-720"/>
          <w:tab w:val="left" w:pos="0"/>
          <w:tab w:val="left" w:pos="720"/>
          <w:tab w:val="left" w:pos="99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3. Issuance of this permit does not relieve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from complying with applicable emission limiting standards or other requirements of Chapters 62-204, 62-210, 62-212, 62-296 and 62-297, F.A.C., or any other requirements under federal, state, or local law. [Rule 62-210.300, F.A.C.]</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4. </w:t>
      </w:r>
      <w:r>
        <w:rPr>
          <w:rFonts w:ascii="Times New Roman" w:hAnsi="Times New Roman"/>
          <w:spacing w:val="-3"/>
          <w:sz w:val="24"/>
          <w:szCs w:val="24"/>
        </w:rPr>
        <w:t xml:space="preserve"> </w:t>
      </w:r>
      <w:r w:rsidRPr="00CA3104">
        <w:rPr>
          <w:rFonts w:ascii="Times New Roman" w:hAnsi="Times New Roman"/>
          <w:spacing w:val="-3"/>
          <w:sz w:val="24"/>
          <w:szCs w:val="24"/>
        </w:rPr>
        <w:t>This nitric acid plant</w:t>
      </w:r>
      <w:r>
        <w:rPr>
          <w:rFonts w:ascii="Times New Roman" w:hAnsi="Times New Roman"/>
          <w:spacing w:val="-3"/>
          <w:sz w:val="24"/>
          <w:szCs w:val="24"/>
        </w:rPr>
        <w:t xml:space="preserve"> is </w:t>
      </w:r>
      <w:r w:rsidRPr="00CA3104">
        <w:rPr>
          <w:rFonts w:ascii="Times New Roman" w:hAnsi="Times New Roman"/>
          <w:spacing w:val="-3"/>
          <w:sz w:val="24"/>
          <w:szCs w:val="24"/>
        </w:rPr>
        <w:t>permitted to operate a maximum of 8,400 hours per year</w:t>
      </w:r>
      <w:r>
        <w:rPr>
          <w:rFonts w:ascii="Times New Roman" w:hAnsi="Times New Roman"/>
          <w:spacing w:val="-3"/>
          <w:sz w:val="24"/>
          <w:szCs w:val="24"/>
        </w:rPr>
        <w:t xml:space="preserve"> and the ammonium nitrate plant is permitted to operate 8,760 </w:t>
      </w:r>
      <w:r w:rsidRPr="00CA3104">
        <w:rPr>
          <w:rFonts w:ascii="Times New Roman" w:hAnsi="Times New Roman"/>
          <w:spacing w:val="-3"/>
          <w:sz w:val="24"/>
          <w:szCs w:val="24"/>
        </w:rPr>
        <w:t>hours per year.  [</w:t>
      </w:r>
      <w:r>
        <w:rPr>
          <w:rFonts w:ascii="Times New Roman" w:hAnsi="Times New Roman"/>
          <w:spacing w:val="-3"/>
          <w:sz w:val="24"/>
          <w:szCs w:val="24"/>
        </w:rPr>
        <w:t>Rules 62-4.070(3), and 62-210.200(PTE), F.A.C., and Application Received on May 21, 2009</w:t>
      </w:r>
      <w:r w:rsidRPr="00CA3104">
        <w:rPr>
          <w:rFonts w:ascii="Times New Roman" w:hAnsi="Times New Roman"/>
          <w:spacing w:val="-3"/>
          <w:sz w:val="24"/>
          <w:szCs w:val="24"/>
        </w:rPr>
        <w:t>]</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44422F"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 xml:space="preserve">5. </w:t>
      </w:r>
      <w:r>
        <w:rPr>
          <w:rFonts w:ascii="Times New Roman" w:hAnsi="Times New Roman"/>
          <w:spacing w:val="-3"/>
          <w:sz w:val="24"/>
          <w:szCs w:val="24"/>
        </w:rPr>
        <w:t xml:space="preserve"> In order to limit the potential to emit, the production rate from the</w:t>
      </w:r>
      <w:r w:rsidRPr="00CA3104">
        <w:rPr>
          <w:rFonts w:ascii="Times New Roman" w:hAnsi="Times New Roman"/>
          <w:spacing w:val="-3"/>
          <w:sz w:val="24"/>
          <w:szCs w:val="24"/>
        </w:rPr>
        <w:t xml:space="preserve"> nitric acid plant shall not exceed </w:t>
      </w:r>
      <w:r>
        <w:rPr>
          <w:rFonts w:ascii="Times New Roman" w:hAnsi="Times New Roman"/>
          <w:spacing w:val="-3"/>
          <w:sz w:val="24"/>
          <w:szCs w:val="24"/>
        </w:rPr>
        <w:t xml:space="preserve">5.96 </w:t>
      </w:r>
      <w:r w:rsidR="00340317">
        <w:rPr>
          <w:rFonts w:ascii="Times New Roman" w:hAnsi="Times New Roman"/>
          <w:spacing w:val="-3"/>
          <w:sz w:val="24"/>
          <w:szCs w:val="24"/>
        </w:rPr>
        <w:t xml:space="preserve">tons </w:t>
      </w:r>
      <w:r w:rsidRPr="00CA3104">
        <w:rPr>
          <w:rFonts w:ascii="Times New Roman" w:hAnsi="Times New Roman"/>
          <w:spacing w:val="-3"/>
          <w:sz w:val="24"/>
          <w:szCs w:val="24"/>
        </w:rPr>
        <w:t>of 100% HNO</w:t>
      </w:r>
      <w:r w:rsidRPr="00CA3104">
        <w:rPr>
          <w:rFonts w:ascii="Times New Roman" w:hAnsi="Times New Roman"/>
          <w:spacing w:val="-3"/>
          <w:sz w:val="24"/>
          <w:szCs w:val="24"/>
          <w:vertAlign w:val="subscript"/>
        </w:rPr>
        <w:t>3</w:t>
      </w:r>
      <w:r w:rsidRPr="00CA3104">
        <w:rPr>
          <w:rFonts w:ascii="Times New Roman" w:hAnsi="Times New Roman"/>
          <w:spacing w:val="-3"/>
          <w:sz w:val="24"/>
          <w:szCs w:val="24"/>
        </w:rPr>
        <w:t xml:space="preserve"> per hour</w:t>
      </w:r>
      <w:r>
        <w:rPr>
          <w:rFonts w:ascii="Times New Roman" w:hAnsi="Times New Roman"/>
          <w:spacing w:val="-3"/>
          <w:sz w:val="24"/>
          <w:szCs w:val="24"/>
        </w:rPr>
        <w:t xml:space="preserve"> and 143 tons per day, and the production rate from the</w:t>
      </w:r>
      <w:r w:rsidRPr="00CA3104">
        <w:rPr>
          <w:rFonts w:ascii="Times New Roman" w:hAnsi="Times New Roman"/>
          <w:spacing w:val="-3"/>
          <w:sz w:val="24"/>
          <w:szCs w:val="24"/>
        </w:rPr>
        <w:t xml:space="preserve"> </w:t>
      </w:r>
      <w:r w:rsidRPr="004F7C03">
        <w:rPr>
          <w:rFonts w:ascii="Times New Roman" w:hAnsi="Times New Roman"/>
          <w:spacing w:val="-3"/>
          <w:sz w:val="24"/>
          <w:szCs w:val="24"/>
        </w:rPr>
        <w:t>ammonium nitrate plant shall</w:t>
      </w:r>
      <w:r w:rsidRPr="00CA3104">
        <w:rPr>
          <w:rFonts w:ascii="Times New Roman" w:hAnsi="Times New Roman"/>
          <w:spacing w:val="-3"/>
          <w:sz w:val="24"/>
          <w:szCs w:val="24"/>
        </w:rPr>
        <w:t xml:space="preserve"> not exceed</w:t>
      </w:r>
      <w:r>
        <w:rPr>
          <w:rFonts w:ascii="Times New Roman" w:hAnsi="Times New Roman"/>
          <w:spacing w:val="-3"/>
          <w:sz w:val="24"/>
          <w:szCs w:val="24"/>
        </w:rPr>
        <w:t xml:space="preserve"> 7.45</w:t>
      </w:r>
      <w:r w:rsidR="00A451D7">
        <w:rPr>
          <w:rFonts w:ascii="Times New Roman" w:hAnsi="Times New Roman"/>
          <w:spacing w:val="-3"/>
          <w:sz w:val="24"/>
          <w:szCs w:val="24"/>
        </w:rPr>
        <w:t xml:space="preserve"> tons of 100% NH</w:t>
      </w:r>
      <w:r w:rsidR="00A451D7" w:rsidRPr="00A451D7">
        <w:rPr>
          <w:rFonts w:ascii="Times New Roman" w:hAnsi="Times New Roman"/>
          <w:spacing w:val="-3"/>
          <w:sz w:val="24"/>
          <w:szCs w:val="24"/>
          <w:vertAlign w:val="subscript"/>
        </w:rPr>
        <w:t>4</w:t>
      </w:r>
      <w:r w:rsidRPr="00CA3104">
        <w:rPr>
          <w:rFonts w:ascii="Times New Roman" w:hAnsi="Times New Roman"/>
          <w:spacing w:val="-3"/>
          <w:sz w:val="24"/>
          <w:szCs w:val="24"/>
        </w:rPr>
        <w:t>NO</w:t>
      </w:r>
      <w:r w:rsidRPr="00CA3104">
        <w:rPr>
          <w:rFonts w:ascii="Times New Roman" w:hAnsi="Times New Roman"/>
          <w:spacing w:val="-3"/>
          <w:sz w:val="24"/>
          <w:szCs w:val="24"/>
          <w:vertAlign w:val="subscript"/>
        </w:rPr>
        <w:t>3</w:t>
      </w:r>
      <w:r w:rsidRPr="00CA3104">
        <w:rPr>
          <w:rFonts w:ascii="Times New Roman" w:hAnsi="Times New Roman"/>
          <w:spacing w:val="-3"/>
          <w:sz w:val="24"/>
          <w:szCs w:val="24"/>
        </w:rPr>
        <w:t xml:space="preserve"> per hour</w:t>
      </w:r>
      <w:r>
        <w:rPr>
          <w:rFonts w:ascii="Times New Roman" w:hAnsi="Times New Roman"/>
          <w:spacing w:val="-3"/>
          <w:sz w:val="24"/>
          <w:szCs w:val="24"/>
        </w:rPr>
        <w:t xml:space="preserve"> and 179 tons per day</w:t>
      </w:r>
      <w:r w:rsidRPr="00CA3104">
        <w:rPr>
          <w:rFonts w:ascii="Times New Roman" w:hAnsi="Times New Roman"/>
          <w:spacing w:val="-3"/>
          <w:sz w:val="24"/>
          <w:szCs w:val="24"/>
        </w:rPr>
        <w:t xml:space="preserve">. </w:t>
      </w:r>
      <w:r>
        <w:rPr>
          <w:rFonts w:ascii="Times New Roman" w:hAnsi="Times New Roman"/>
          <w:spacing w:val="-3"/>
          <w:sz w:val="24"/>
          <w:szCs w:val="24"/>
        </w:rPr>
        <w:t xml:space="preserve">   </w:t>
      </w:r>
      <w:r w:rsidRPr="00CA3104">
        <w:rPr>
          <w:rFonts w:ascii="Times New Roman" w:hAnsi="Times New Roman"/>
          <w:spacing w:val="-3"/>
          <w:sz w:val="24"/>
          <w:szCs w:val="24"/>
        </w:rPr>
        <w:t>[Rule</w:t>
      </w:r>
      <w:r>
        <w:rPr>
          <w:rFonts w:ascii="Times New Roman" w:hAnsi="Times New Roman"/>
          <w:spacing w:val="-3"/>
          <w:sz w:val="24"/>
          <w:szCs w:val="24"/>
        </w:rPr>
        <w:t>s</w:t>
      </w:r>
      <w:r w:rsidRPr="00CA3104">
        <w:rPr>
          <w:rFonts w:ascii="Times New Roman" w:hAnsi="Times New Roman"/>
          <w:spacing w:val="-3"/>
          <w:sz w:val="24"/>
          <w:szCs w:val="24"/>
        </w:rPr>
        <w:t xml:space="preserve"> </w:t>
      </w:r>
      <w:r>
        <w:rPr>
          <w:rFonts w:ascii="Times New Roman" w:hAnsi="Times New Roman"/>
          <w:spacing w:val="-3"/>
          <w:sz w:val="24"/>
          <w:szCs w:val="24"/>
        </w:rPr>
        <w:t xml:space="preserve">62-4.070(3), 62-210.200(PTE), and </w:t>
      </w:r>
      <w:r w:rsidRPr="00CA3104">
        <w:rPr>
          <w:rFonts w:ascii="Times New Roman" w:hAnsi="Times New Roman"/>
          <w:spacing w:val="-3"/>
          <w:sz w:val="24"/>
          <w:szCs w:val="24"/>
        </w:rPr>
        <w:t>62-296.408, F.A.C., 40 CFR 60.72(a</w:t>
      </w:r>
      <w:proofErr w:type="gramStart"/>
      <w:r w:rsidRPr="00CA3104">
        <w:rPr>
          <w:rFonts w:ascii="Times New Roman" w:hAnsi="Times New Roman"/>
          <w:spacing w:val="-3"/>
          <w:sz w:val="24"/>
          <w:szCs w:val="24"/>
        </w:rPr>
        <w:t>)(</w:t>
      </w:r>
      <w:proofErr w:type="gramEnd"/>
      <w:r w:rsidRPr="00CA3104">
        <w:rPr>
          <w:rFonts w:ascii="Times New Roman" w:hAnsi="Times New Roman"/>
          <w:spacing w:val="-3"/>
          <w:sz w:val="24"/>
          <w:szCs w:val="24"/>
        </w:rPr>
        <w:t xml:space="preserve">1), and Permit </w:t>
      </w:r>
      <w:r>
        <w:rPr>
          <w:rFonts w:ascii="Times New Roman" w:hAnsi="Times New Roman"/>
          <w:spacing w:val="-3"/>
          <w:sz w:val="24"/>
          <w:szCs w:val="24"/>
        </w:rPr>
        <w:t xml:space="preserve">Nos. </w:t>
      </w:r>
      <w:r w:rsidRPr="00CA3104">
        <w:rPr>
          <w:rFonts w:ascii="Times New Roman" w:hAnsi="Times New Roman"/>
          <w:spacing w:val="-3"/>
          <w:sz w:val="24"/>
          <w:szCs w:val="24"/>
        </w:rPr>
        <w:t>0570025-004-</w:t>
      </w:r>
      <w:r>
        <w:rPr>
          <w:rFonts w:ascii="Times New Roman" w:hAnsi="Times New Roman"/>
          <w:spacing w:val="-3"/>
          <w:sz w:val="24"/>
          <w:szCs w:val="24"/>
        </w:rPr>
        <w:t>AC and Application Received on May 21, 2009</w:t>
      </w:r>
      <w:r w:rsidRPr="00CA3104">
        <w:rPr>
          <w:rFonts w:ascii="Times New Roman" w:hAnsi="Times New Roman"/>
          <w:spacing w:val="-3"/>
          <w:sz w:val="24"/>
          <w:szCs w:val="24"/>
        </w:rPr>
        <w:t>]</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rsidP="00DC1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6</w:t>
      </w:r>
      <w:r w:rsidRPr="00CA3104">
        <w:rPr>
          <w:rFonts w:ascii="Times New Roman" w:hAnsi="Times New Roman"/>
          <w:spacing w:val="-3"/>
          <w:sz w:val="24"/>
          <w:szCs w:val="24"/>
        </w:rPr>
        <w:t xml:space="preserve">. </w:t>
      </w:r>
      <w:r>
        <w:rPr>
          <w:rFonts w:ascii="Times New Roman" w:hAnsi="Times New Roman"/>
          <w:spacing w:val="-3"/>
          <w:sz w:val="24"/>
          <w:szCs w:val="24"/>
        </w:rPr>
        <w:t xml:space="preserve"> </w:t>
      </w:r>
      <w:r w:rsidRPr="00CA3104">
        <w:rPr>
          <w:rFonts w:ascii="Times New Roman" w:hAnsi="Times New Roman"/>
          <w:spacing w:val="-3"/>
          <w:sz w:val="24"/>
          <w:szCs w:val="24"/>
        </w:rPr>
        <w:t>Visibl</w:t>
      </w:r>
      <w:r>
        <w:rPr>
          <w:rFonts w:ascii="Times New Roman" w:hAnsi="Times New Roman"/>
          <w:spacing w:val="-3"/>
          <w:sz w:val="24"/>
          <w:szCs w:val="24"/>
        </w:rPr>
        <w:t>e emissions from the</w:t>
      </w:r>
      <w:r w:rsidRPr="00CA3104">
        <w:rPr>
          <w:rFonts w:ascii="Times New Roman" w:hAnsi="Times New Roman"/>
          <w:spacing w:val="-3"/>
          <w:sz w:val="24"/>
          <w:szCs w:val="24"/>
        </w:rPr>
        <w:t xml:space="preserve"> nitric acid plant </w:t>
      </w:r>
      <w:r>
        <w:rPr>
          <w:rFonts w:ascii="Times New Roman" w:hAnsi="Times New Roman"/>
          <w:spacing w:val="-3"/>
          <w:sz w:val="24"/>
          <w:szCs w:val="24"/>
        </w:rPr>
        <w:t xml:space="preserve">and the ammonium nitrate plant </w:t>
      </w:r>
      <w:r w:rsidRPr="00CA3104">
        <w:rPr>
          <w:rFonts w:ascii="Times New Roman" w:hAnsi="Times New Roman"/>
          <w:spacing w:val="-3"/>
          <w:sz w:val="24"/>
          <w:szCs w:val="24"/>
        </w:rPr>
        <w:t>shall</w:t>
      </w:r>
      <w:r>
        <w:rPr>
          <w:rFonts w:ascii="Times New Roman" w:hAnsi="Times New Roman"/>
          <w:spacing w:val="-3"/>
          <w:sz w:val="24"/>
          <w:szCs w:val="24"/>
        </w:rPr>
        <w:t xml:space="preserve"> not exceed 5% opacity</w:t>
      </w:r>
      <w:r w:rsidRPr="00CA3104">
        <w:rPr>
          <w:rFonts w:ascii="Times New Roman" w:hAnsi="Times New Roman"/>
          <w:spacing w:val="-3"/>
          <w:sz w:val="24"/>
          <w:szCs w:val="24"/>
        </w:rPr>
        <w:t xml:space="preserve">. [Rules of the Hillsborough County Environmental </w:t>
      </w:r>
      <w:r>
        <w:rPr>
          <w:rFonts w:ascii="Times New Roman" w:hAnsi="Times New Roman"/>
          <w:spacing w:val="-3"/>
          <w:sz w:val="24"/>
          <w:szCs w:val="24"/>
        </w:rPr>
        <w:t>P</w:t>
      </w:r>
      <w:r w:rsidRPr="00CA3104">
        <w:rPr>
          <w:rFonts w:ascii="Times New Roman" w:hAnsi="Times New Roman"/>
          <w:spacing w:val="-3"/>
          <w:sz w:val="24"/>
          <w:szCs w:val="24"/>
        </w:rPr>
        <w:t xml:space="preserve">rotection Commission, </w:t>
      </w:r>
      <w:r w:rsidRPr="00525067">
        <w:rPr>
          <w:rFonts w:ascii="Times New Roman" w:hAnsi="Times New Roman"/>
          <w:spacing w:val="-3"/>
          <w:sz w:val="24"/>
          <w:szCs w:val="24"/>
        </w:rPr>
        <w:t>Chapter</w:t>
      </w:r>
      <w:r>
        <w:rPr>
          <w:rFonts w:ascii="Times New Roman" w:hAnsi="Times New Roman"/>
          <w:spacing w:val="-3"/>
          <w:sz w:val="24"/>
          <w:szCs w:val="24"/>
        </w:rPr>
        <w:t xml:space="preserve"> </w:t>
      </w:r>
      <w:r w:rsidRPr="00525067">
        <w:rPr>
          <w:rFonts w:ascii="Times New Roman" w:hAnsi="Times New Roman"/>
          <w:spacing w:val="-3"/>
          <w:sz w:val="24"/>
          <w:szCs w:val="24"/>
        </w:rPr>
        <w:t>1-3.53(1</w:t>
      </w:r>
      <w:proofErr w:type="gramStart"/>
      <w:r w:rsidRPr="00525067">
        <w:rPr>
          <w:rFonts w:ascii="Times New Roman" w:hAnsi="Times New Roman"/>
          <w:spacing w:val="-3"/>
          <w:sz w:val="24"/>
          <w:szCs w:val="24"/>
        </w:rPr>
        <w:t>)(</w:t>
      </w:r>
      <w:proofErr w:type="gramEnd"/>
      <w:r w:rsidRPr="00525067">
        <w:rPr>
          <w:rFonts w:ascii="Times New Roman" w:hAnsi="Times New Roman"/>
          <w:spacing w:val="-3"/>
          <w:sz w:val="24"/>
          <w:szCs w:val="24"/>
        </w:rPr>
        <w:t>b)]</w:t>
      </w:r>
      <w:r w:rsidRPr="00CA3104">
        <w:rPr>
          <w:rFonts w:ascii="Times New Roman" w:hAnsi="Times New Roman"/>
          <w:spacing w:val="-3"/>
          <w:sz w:val="24"/>
          <w:szCs w:val="24"/>
        </w:rPr>
        <w:t xml:space="preserve"> </w:t>
      </w:r>
    </w:p>
    <w:p w:rsidR="006F30DB" w:rsidRPr="002F302B" w:rsidRDefault="006F30DB" w:rsidP="00DC129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3"/>
          <w:szCs w:val="23"/>
        </w:rPr>
      </w:pPr>
      <w:r w:rsidRPr="002F302B">
        <w:rPr>
          <w:rFonts w:ascii="Times New Roman" w:hAnsi="Times New Roman"/>
          <w:spacing w:val="-3"/>
          <w:sz w:val="23"/>
          <w:szCs w:val="23"/>
        </w:rPr>
        <w:t>{NOTE:  This visible emission limitation for the nitric acid plant is more restrictive than, and therefore meets the requirements of, the NSPS Subpart G, 40 CFR 60.72(a)(2), and Rule 62-296.408(1), F.A.C. limitations of 10% opacity.}</w:t>
      </w:r>
    </w:p>
    <w:p w:rsidR="006F30DB" w:rsidRPr="00CA3104" w:rsidRDefault="006F30DB" w:rsidP="00601322">
      <w:pPr>
        <w:widowControl/>
        <w:overflowPunct/>
        <w:autoSpaceDE/>
        <w:autoSpaceDN/>
        <w:adjustRightInd/>
        <w:spacing w:after="120"/>
        <w:jc w:val="both"/>
        <w:textAlignment w:val="auto"/>
        <w:rPr>
          <w:rFonts w:ascii="Times New Roman" w:hAnsi="Times New Roman"/>
          <w:spacing w:val="-3"/>
          <w:sz w:val="24"/>
          <w:szCs w:val="24"/>
        </w:rPr>
      </w:pPr>
    </w:p>
    <w:p w:rsidR="006F30DB" w:rsidRPr="00CA3104" w:rsidRDefault="006F30DB" w:rsidP="00DC1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7</w:t>
      </w:r>
      <w:r w:rsidRPr="00CA3104">
        <w:rPr>
          <w:rFonts w:ascii="Times New Roman" w:hAnsi="Times New Roman"/>
          <w:spacing w:val="-3"/>
          <w:sz w:val="24"/>
          <w:szCs w:val="24"/>
        </w:rPr>
        <w:t xml:space="preserve">. </w:t>
      </w:r>
      <w:r>
        <w:rPr>
          <w:rFonts w:ascii="Times New Roman" w:hAnsi="Times New Roman"/>
          <w:spacing w:val="-3"/>
          <w:sz w:val="24"/>
          <w:szCs w:val="24"/>
        </w:rPr>
        <w:t xml:space="preserve"> In order to limit the potential to emit, the </w:t>
      </w:r>
      <w:r w:rsidRPr="00CA3104">
        <w:rPr>
          <w:rFonts w:ascii="Times New Roman" w:hAnsi="Times New Roman"/>
          <w:spacing w:val="-3"/>
          <w:sz w:val="24"/>
          <w:szCs w:val="24"/>
        </w:rPr>
        <w:t>Nitrogen</w:t>
      </w:r>
      <w:r>
        <w:rPr>
          <w:rFonts w:ascii="Times New Roman" w:hAnsi="Times New Roman"/>
          <w:spacing w:val="-3"/>
          <w:sz w:val="24"/>
          <w:szCs w:val="24"/>
        </w:rPr>
        <w:t xml:space="preserve"> oxide (NOx) emissions from the</w:t>
      </w:r>
      <w:r w:rsidRPr="00CA3104">
        <w:rPr>
          <w:rFonts w:ascii="Times New Roman" w:hAnsi="Times New Roman"/>
          <w:spacing w:val="-3"/>
          <w:sz w:val="24"/>
          <w:szCs w:val="24"/>
        </w:rPr>
        <w:t xml:space="preserve"> nitric acid plant shall not exceed any of the fo</w:t>
      </w:r>
      <w:r>
        <w:rPr>
          <w:rFonts w:ascii="Times New Roman" w:hAnsi="Times New Roman"/>
          <w:spacing w:val="-3"/>
          <w:sz w:val="24"/>
          <w:szCs w:val="24"/>
        </w:rPr>
        <w:t>llowing emission limits</w:t>
      </w:r>
      <w:r w:rsidRPr="00CA3104">
        <w:rPr>
          <w:rFonts w:ascii="Times New Roman" w:hAnsi="Times New Roman"/>
          <w:spacing w:val="-3"/>
          <w:sz w:val="24"/>
          <w:szCs w:val="24"/>
        </w:rPr>
        <w:t>:</w:t>
      </w:r>
    </w:p>
    <w:p w:rsidR="006F30DB" w:rsidRPr="00CA3104" w:rsidRDefault="006F30DB" w:rsidP="004033CE">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CA3104">
        <w:rPr>
          <w:rFonts w:ascii="Times New Roman" w:hAnsi="Times New Roman"/>
          <w:spacing w:val="-3"/>
          <w:sz w:val="24"/>
          <w:szCs w:val="24"/>
        </w:rPr>
        <w:t>3.0 pounds per ton of 100% HNO</w:t>
      </w:r>
      <w:r w:rsidRPr="00CA3104">
        <w:rPr>
          <w:rFonts w:ascii="Times New Roman" w:hAnsi="Times New Roman"/>
          <w:spacing w:val="-3"/>
          <w:sz w:val="24"/>
          <w:szCs w:val="24"/>
          <w:vertAlign w:val="subscript"/>
        </w:rPr>
        <w:t>3</w:t>
      </w:r>
      <w:r w:rsidRPr="00CA3104">
        <w:rPr>
          <w:rFonts w:ascii="Times New Roman" w:hAnsi="Times New Roman"/>
          <w:spacing w:val="-3"/>
          <w:sz w:val="24"/>
          <w:szCs w:val="24"/>
        </w:rPr>
        <w:t xml:space="preserve"> produced; (NSPS Subpart G limitation)</w:t>
      </w:r>
    </w:p>
    <w:p w:rsidR="006F30DB" w:rsidRPr="00E46B4A" w:rsidRDefault="006F30DB" w:rsidP="004033CE">
      <w:pPr>
        <w:numPr>
          <w:ilvl w:val="0"/>
          <w:numId w:val="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E46B4A">
        <w:rPr>
          <w:rFonts w:ascii="Times New Roman" w:hAnsi="Times New Roman"/>
          <w:spacing w:val="-3"/>
          <w:sz w:val="24"/>
          <w:szCs w:val="24"/>
        </w:rPr>
        <w:t>75</w:t>
      </w:r>
      <w:r>
        <w:rPr>
          <w:rFonts w:ascii="Times New Roman" w:hAnsi="Times New Roman"/>
          <w:spacing w:val="-3"/>
          <w:sz w:val="24"/>
          <w:szCs w:val="24"/>
        </w:rPr>
        <w:t>.1</w:t>
      </w:r>
      <w:r w:rsidRPr="00E46B4A">
        <w:rPr>
          <w:rFonts w:ascii="Times New Roman" w:hAnsi="Times New Roman"/>
          <w:spacing w:val="-3"/>
          <w:sz w:val="24"/>
          <w:szCs w:val="24"/>
        </w:rPr>
        <w:t xml:space="preserve"> tons per year</w:t>
      </w:r>
    </w:p>
    <w:p w:rsidR="006F30DB" w:rsidRPr="00CA3104" w:rsidRDefault="006F30DB" w:rsidP="00DC1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6F30DB" w:rsidRDefault="006F30DB" w:rsidP="00DC129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[Rule</w:t>
      </w:r>
      <w:r>
        <w:rPr>
          <w:rFonts w:ascii="Times New Roman" w:hAnsi="Times New Roman"/>
          <w:spacing w:val="-3"/>
          <w:sz w:val="24"/>
          <w:szCs w:val="24"/>
        </w:rPr>
        <w:t>s</w:t>
      </w:r>
      <w:r w:rsidRPr="00CA3104">
        <w:rPr>
          <w:rFonts w:ascii="Times New Roman" w:hAnsi="Times New Roman"/>
          <w:spacing w:val="-3"/>
          <w:sz w:val="24"/>
          <w:szCs w:val="24"/>
        </w:rPr>
        <w:t xml:space="preserve"> </w:t>
      </w:r>
      <w:r>
        <w:rPr>
          <w:rFonts w:ascii="Times New Roman" w:hAnsi="Times New Roman"/>
          <w:spacing w:val="-3"/>
          <w:sz w:val="24"/>
          <w:szCs w:val="24"/>
        </w:rPr>
        <w:t xml:space="preserve">62-4.070(3), 62-210.200(PTE), and </w:t>
      </w:r>
      <w:r w:rsidRPr="00CA3104">
        <w:rPr>
          <w:rFonts w:ascii="Times New Roman" w:hAnsi="Times New Roman"/>
          <w:spacing w:val="-3"/>
          <w:sz w:val="24"/>
          <w:szCs w:val="24"/>
        </w:rPr>
        <w:t>62-296.408, F.A.C., 40 CFR 60.72(a</w:t>
      </w:r>
      <w:proofErr w:type="gramStart"/>
      <w:r w:rsidRPr="00CA3104">
        <w:rPr>
          <w:rFonts w:ascii="Times New Roman" w:hAnsi="Times New Roman"/>
          <w:spacing w:val="-3"/>
          <w:sz w:val="24"/>
          <w:szCs w:val="24"/>
        </w:rPr>
        <w:t>)(</w:t>
      </w:r>
      <w:proofErr w:type="gramEnd"/>
      <w:r w:rsidRPr="00CA3104">
        <w:rPr>
          <w:rFonts w:ascii="Times New Roman" w:hAnsi="Times New Roman"/>
          <w:spacing w:val="-3"/>
          <w:sz w:val="24"/>
          <w:szCs w:val="24"/>
        </w:rPr>
        <w:t xml:space="preserve">1), and Permit </w:t>
      </w:r>
      <w:r>
        <w:rPr>
          <w:rFonts w:ascii="Times New Roman" w:hAnsi="Times New Roman"/>
          <w:spacing w:val="-3"/>
          <w:sz w:val="24"/>
          <w:szCs w:val="24"/>
        </w:rPr>
        <w:t>No. 0570025-007</w:t>
      </w:r>
      <w:r w:rsidRPr="00CA3104">
        <w:rPr>
          <w:rFonts w:ascii="Times New Roman" w:hAnsi="Times New Roman"/>
          <w:spacing w:val="-3"/>
          <w:sz w:val="24"/>
          <w:szCs w:val="24"/>
        </w:rPr>
        <w:t xml:space="preserve">-AC and </w:t>
      </w:r>
      <w:r>
        <w:rPr>
          <w:rFonts w:ascii="Times New Roman" w:hAnsi="Times New Roman"/>
          <w:spacing w:val="-3"/>
          <w:sz w:val="24"/>
          <w:szCs w:val="24"/>
        </w:rPr>
        <w:t>Application Received on May 21, 2009</w:t>
      </w:r>
      <w:r w:rsidRPr="00CA3104">
        <w:rPr>
          <w:rFonts w:ascii="Times New Roman" w:hAnsi="Times New Roman"/>
          <w:spacing w:val="-3"/>
          <w:sz w:val="24"/>
          <w:szCs w:val="24"/>
        </w:rPr>
        <w:t>]</w:t>
      </w:r>
    </w:p>
    <w:p w:rsidR="006F30DB" w:rsidRDefault="006F30DB" w:rsidP="00DC129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DC129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 xml:space="preserve">8.  The </w:t>
      </w:r>
      <w:proofErr w:type="spellStart"/>
      <w:r>
        <w:rPr>
          <w:rFonts w:ascii="Times New Roman" w:hAnsi="Times New Roman"/>
          <w:spacing w:val="-3"/>
          <w:sz w:val="24"/>
          <w:szCs w:val="24"/>
        </w:rPr>
        <w:t>permittee</w:t>
      </w:r>
      <w:proofErr w:type="spellEnd"/>
      <w:r>
        <w:rPr>
          <w:rFonts w:ascii="Times New Roman" w:hAnsi="Times New Roman"/>
          <w:spacing w:val="-3"/>
          <w:sz w:val="24"/>
          <w:szCs w:val="24"/>
        </w:rPr>
        <w:t xml:space="preserve"> shall not cause, permit, or allow emissions of particulate matter in excess of 0.03gr/</w:t>
      </w:r>
      <w:proofErr w:type="spellStart"/>
      <w:r>
        <w:rPr>
          <w:rFonts w:ascii="Times New Roman" w:hAnsi="Times New Roman"/>
          <w:spacing w:val="-3"/>
          <w:sz w:val="24"/>
          <w:szCs w:val="24"/>
        </w:rPr>
        <w:t>dscf</w:t>
      </w:r>
      <w:proofErr w:type="spellEnd"/>
      <w:r>
        <w:rPr>
          <w:rFonts w:ascii="Times New Roman" w:hAnsi="Times New Roman"/>
          <w:spacing w:val="-3"/>
          <w:sz w:val="24"/>
          <w:szCs w:val="24"/>
        </w:rPr>
        <w:t xml:space="preserve">, or any visible emissions greater than 5 percent opacity.  However, the </w:t>
      </w:r>
      <w:proofErr w:type="spellStart"/>
      <w:r>
        <w:rPr>
          <w:rFonts w:ascii="Times New Roman" w:hAnsi="Times New Roman"/>
          <w:spacing w:val="-3"/>
          <w:sz w:val="24"/>
          <w:szCs w:val="24"/>
        </w:rPr>
        <w:t>permittee</w:t>
      </w:r>
      <w:proofErr w:type="spellEnd"/>
      <w:r>
        <w:rPr>
          <w:rFonts w:ascii="Times New Roman" w:hAnsi="Times New Roman"/>
          <w:spacing w:val="-3"/>
          <w:sz w:val="24"/>
          <w:szCs w:val="24"/>
        </w:rPr>
        <w:t xml:space="preserve"> may exceed these emission limits if he utilizes a pollution control device or system for control of particulate matter which has an actual particulate matter collection efficiency of at least 98 percent.  [Rules 62-4.070(3), and 62-296.712(2)</w:t>
      </w:r>
      <w:r w:rsidRPr="00CA3104">
        <w:rPr>
          <w:rFonts w:ascii="Times New Roman" w:hAnsi="Times New Roman"/>
          <w:spacing w:val="-3"/>
          <w:sz w:val="24"/>
          <w:szCs w:val="24"/>
        </w:rPr>
        <w:t>,</w:t>
      </w:r>
      <w:r>
        <w:rPr>
          <w:rFonts w:ascii="Times New Roman" w:hAnsi="Times New Roman"/>
          <w:spacing w:val="-3"/>
          <w:sz w:val="24"/>
          <w:szCs w:val="24"/>
        </w:rPr>
        <w:t xml:space="preserve"> F.A.C.,</w:t>
      </w:r>
      <w:r w:rsidRPr="00CA3104">
        <w:rPr>
          <w:rFonts w:ascii="Times New Roman" w:hAnsi="Times New Roman"/>
          <w:spacing w:val="-3"/>
          <w:sz w:val="24"/>
          <w:szCs w:val="24"/>
        </w:rPr>
        <w:t xml:space="preserve"> </w:t>
      </w:r>
      <w:r>
        <w:rPr>
          <w:rFonts w:ascii="Times New Roman" w:hAnsi="Times New Roman"/>
          <w:spacing w:val="-3"/>
          <w:sz w:val="24"/>
          <w:szCs w:val="24"/>
        </w:rPr>
        <w:t>and Application Received on May 21, 2009</w:t>
      </w:r>
      <w:r w:rsidRPr="00CA3104">
        <w:rPr>
          <w:rFonts w:ascii="Times New Roman" w:hAnsi="Times New Roman"/>
          <w:spacing w:val="-3"/>
          <w:sz w:val="24"/>
          <w:szCs w:val="24"/>
        </w:rPr>
        <w:t>]</w:t>
      </w:r>
    </w:p>
    <w:p w:rsidR="006F30DB" w:rsidRDefault="006F30DB" w:rsidP="00DC129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432E53">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9.  In order to limit the potential to emit, the particulate matter (PM</w:t>
      </w:r>
      <w:r w:rsidRPr="00CA3104">
        <w:rPr>
          <w:rFonts w:ascii="Times New Roman" w:hAnsi="Times New Roman"/>
          <w:spacing w:val="-3"/>
          <w:sz w:val="24"/>
          <w:szCs w:val="24"/>
        </w:rPr>
        <w:t>) emissions from th</w:t>
      </w:r>
      <w:r>
        <w:rPr>
          <w:rFonts w:ascii="Times New Roman" w:hAnsi="Times New Roman"/>
          <w:spacing w:val="-3"/>
          <w:sz w:val="24"/>
          <w:szCs w:val="24"/>
        </w:rPr>
        <w:t xml:space="preserve">e ammonium nitrate plant </w:t>
      </w:r>
      <w:r w:rsidRPr="00CA3104">
        <w:rPr>
          <w:rFonts w:ascii="Times New Roman" w:hAnsi="Times New Roman"/>
          <w:spacing w:val="-3"/>
          <w:sz w:val="24"/>
          <w:szCs w:val="24"/>
        </w:rPr>
        <w:t>shall not exceed</w:t>
      </w:r>
      <w:r>
        <w:rPr>
          <w:rFonts w:ascii="Times New Roman" w:hAnsi="Times New Roman"/>
          <w:spacing w:val="-3"/>
          <w:sz w:val="24"/>
          <w:szCs w:val="24"/>
        </w:rPr>
        <w:t xml:space="preserve"> 29.8 TPY.  [Rules 62-4.070(3), 62-210.200(PTE), and 62-296.712</w:t>
      </w:r>
      <w:r w:rsidRPr="00CA3104">
        <w:rPr>
          <w:rFonts w:ascii="Times New Roman" w:hAnsi="Times New Roman"/>
          <w:spacing w:val="-3"/>
          <w:sz w:val="24"/>
          <w:szCs w:val="24"/>
        </w:rPr>
        <w:t>,</w:t>
      </w:r>
      <w:r>
        <w:rPr>
          <w:rFonts w:ascii="Times New Roman" w:hAnsi="Times New Roman"/>
          <w:spacing w:val="-3"/>
          <w:sz w:val="24"/>
          <w:szCs w:val="24"/>
        </w:rPr>
        <w:t xml:space="preserve"> F.A.C.,</w:t>
      </w:r>
      <w:r w:rsidRPr="00CA3104">
        <w:rPr>
          <w:rFonts w:ascii="Times New Roman" w:hAnsi="Times New Roman"/>
          <w:spacing w:val="-3"/>
          <w:sz w:val="24"/>
          <w:szCs w:val="24"/>
        </w:rPr>
        <w:t xml:space="preserve"> </w:t>
      </w:r>
      <w:r>
        <w:rPr>
          <w:rFonts w:ascii="Times New Roman" w:hAnsi="Times New Roman"/>
          <w:spacing w:val="-3"/>
          <w:sz w:val="24"/>
          <w:szCs w:val="24"/>
        </w:rPr>
        <w:t>and Application Received on May 21, 2009</w:t>
      </w:r>
      <w:r w:rsidRPr="00CA3104">
        <w:rPr>
          <w:rFonts w:ascii="Times New Roman" w:hAnsi="Times New Roman"/>
          <w:spacing w:val="-3"/>
          <w:sz w:val="24"/>
          <w:szCs w:val="24"/>
        </w:rPr>
        <w:t>]</w:t>
      </w:r>
    </w:p>
    <w:p w:rsidR="006F30DB" w:rsidRPr="00CA3104" w:rsidRDefault="006F30DB">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ab/>
      </w:r>
    </w:p>
    <w:p w:rsidR="006F30DB" w:rsidRPr="00CA3104" w:rsidRDefault="006F30DB" w:rsidP="008A2A33">
      <w:pPr>
        <w:tabs>
          <w:tab w:val="left" w:pos="-720"/>
          <w:tab w:val="left" w:pos="0"/>
          <w:tab w:val="left" w:pos="720"/>
          <w:tab w:val="left" w:pos="99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r>
        <w:rPr>
          <w:rFonts w:ascii="Times New Roman" w:hAnsi="Times New Roman"/>
          <w:spacing w:val="-3"/>
          <w:sz w:val="24"/>
          <w:szCs w:val="24"/>
        </w:rPr>
        <w:t>10</w:t>
      </w:r>
      <w:r w:rsidRPr="00CA3104">
        <w:rPr>
          <w:rFonts w:ascii="Times New Roman" w:hAnsi="Times New Roman"/>
          <w:spacing w:val="-3"/>
          <w:sz w:val="24"/>
          <w:szCs w:val="24"/>
        </w:rPr>
        <w:t xml:space="preserve">.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not cause, suffer, allow or permit the discharge of air pollutants which cause or contribute to an objectionable odor. [Rule 62-296.320, F.A.C.]  </w:t>
      </w:r>
    </w:p>
    <w:p w:rsidR="006F30DB" w:rsidRPr="00CA3104" w:rsidRDefault="006F30DB" w:rsidP="00CC2A4E">
      <w:pPr>
        <w:pStyle w:val="BodyText"/>
        <w:widowControl w:val="0"/>
        <w:tabs>
          <w:tab w:val="clear" w:pos="-1080"/>
          <w:tab w:val="clear" w:pos="-360"/>
          <w:tab w:val="clear" w:pos="720"/>
          <w:tab w:val="left" w:pos="0"/>
          <w:tab w:val="left" w:pos="630"/>
          <w:tab w:val="left" w:pos="7920"/>
        </w:tabs>
        <w:spacing w:line="240" w:lineRule="atLeast"/>
        <w:rPr>
          <w:rFonts w:ascii="Times New Roman" w:hAnsi="Times New Roman" w:cs="Times New Roman"/>
          <w:szCs w:val="24"/>
        </w:rPr>
      </w:pPr>
    </w:p>
    <w:p w:rsidR="006F30DB" w:rsidRPr="0044422F" w:rsidRDefault="006F30DB" w:rsidP="00402E29">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z w:val="24"/>
          <w:szCs w:val="24"/>
        </w:rPr>
        <w:t>11</w:t>
      </w:r>
      <w:r w:rsidRPr="00402E29">
        <w:rPr>
          <w:rFonts w:ascii="Times New Roman" w:hAnsi="Times New Roman"/>
          <w:sz w:val="24"/>
          <w:szCs w:val="24"/>
        </w:rPr>
        <w:t>. Test the emissions from the nitric acid plant for visible emissions (VE)</w:t>
      </w:r>
      <w:r>
        <w:rPr>
          <w:rFonts w:ascii="Times New Roman" w:hAnsi="Times New Roman"/>
          <w:sz w:val="24"/>
          <w:szCs w:val="24"/>
        </w:rPr>
        <w:t>,</w:t>
      </w:r>
      <w:r w:rsidRPr="00A34497">
        <w:rPr>
          <w:rFonts w:ascii="Times New Roman" w:hAnsi="Times New Roman"/>
          <w:sz w:val="24"/>
          <w:szCs w:val="24"/>
        </w:rPr>
        <w:t xml:space="preserve"> </w:t>
      </w:r>
      <w:r>
        <w:rPr>
          <w:rFonts w:ascii="Times New Roman" w:hAnsi="Times New Roman"/>
          <w:sz w:val="24"/>
          <w:szCs w:val="24"/>
        </w:rPr>
        <w:t>at the point of highest opacity,</w:t>
      </w:r>
      <w:r w:rsidRPr="00402E29">
        <w:rPr>
          <w:rFonts w:ascii="Times New Roman" w:hAnsi="Times New Roman"/>
          <w:sz w:val="24"/>
          <w:szCs w:val="24"/>
        </w:rPr>
        <w:t xml:space="preserve"> every federal fiscal year with a target </w:t>
      </w:r>
      <w:r>
        <w:rPr>
          <w:rFonts w:ascii="Times New Roman" w:hAnsi="Times New Roman"/>
          <w:sz w:val="24"/>
          <w:szCs w:val="24"/>
        </w:rPr>
        <w:t xml:space="preserve">date </w:t>
      </w:r>
      <w:r w:rsidRPr="00402E29">
        <w:rPr>
          <w:rFonts w:ascii="Times New Roman" w:hAnsi="Times New Roman"/>
          <w:sz w:val="24"/>
          <w:szCs w:val="24"/>
        </w:rPr>
        <w:t xml:space="preserve">of </w:t>
      </w:r>
      <w:r>
        <w:rPr>
          <w:rFonts w:ascii="Times New Roman" w:hAnsi="Times New Roman"/>
          <w:sz w:val="24"/>
          <w:szCs w:val="24"/>
        </w:rPr>
        <w:t>April 7th</w:t>
      </w:r>
      <w:r w:rsidRPr="00402E29">
        <w:rPr>
          <w:rFonts w:ascii="Times New Roman" w:hAnsi="Times New Roman"/>
          <w:sz w:val="24"/>
          <w:szCs w:val="24"/>
        </w:rPr>
        <w:t xml:space="preserve"> of each year.  Test the emissions from this nitric acid plant for nitrogen oxides (NOx) every five years by no later than 90 days prior the application due date for renewal of the operating permit.  A report of the test data shall be submitted to the air Compliance Section of the Environmental Protection Commission of Hillsborough County within 45 days of the testing.  Testing procedures shall be consistent with the requirements of Rule 62-297.310, F.A.C.</w:t>
      </w:r>
      <w:r w:rsidRPr="00402E29">
        <w:rPr>
          <w:rFonts w:ascii="Times New Roman" w:hAnsi="Times New Roman"/>
          <w:spacing w:val="-3"/>
          <w:sz w:val="24"/>
          <w:szCs w:val="24"/>
        </w:rPr>
        <w:t xml:space="preserve"> </w:t>
      </w:r>
      <w:r>
        <w:rPr>
          <w:rFonts w:ascii="Times New Roman" w:hAnsi="Times New Roman"/>
          <w:spacing w:val="-3"/>
          <w:sz w:val="24"/>
          <w:szCs w:val="24"/>
        </w:rPr>
        <w:t xml:space="preserve"> </w:t>
      </w:r>
      <w:proofErr w:type="gramStart"/>
      <w:r w:rsidRPr="00402E29">
        <w:rPr>
          <w:rFonts w:ascii="Times New Roman" w:hAnsi="Times New Roman"/>
          <w:spacing w:val="-3"/>
          <w:sz w:val="24"/>
          <w:szCs w:val="24"/>
        </w:rPr>
        <w:t>[Rule</w:t>
      </w:r>
      <w:r>
        <w:rPr>
          <w:rFonts w:ascii="Times New Roman" w:hAnsi="Times New Roman"/>
          <w:spacing w:val="-3"/>
          <w:sz w:val="24"/>
          <w:szCs w:val="24"/>
        </w:rPr>
        <w:t>s</w:t>
      </w:r>
      <w:r w:rsidRPr="00402E29">
        <w:rPr>
          <w:rFonts w:ascii="Times New Roman" w:hAnsi="Times New Roman"/>
          <w:spacing w:val="-3"/>
          <w:sz w:val="24"/>
          <w:szCs w:val="24"/>
        </w:rPr>
        <w:t xml:space="preserve"> 62-4.070(3), </w:t>
      </w:r>
      <w:r>
        <w:rPr>
          <w:rFonts w:ascii="Times New Roman" w:hAnsi="Times New Roman"/>
          <w:spacing w:val="-3"/>
          <w:sz w:val="24"/>
          <w:szCs w:val="24"/>
        </w:rPr>
        <w:t xml:space="preserve">and </w:t>
      </w:r>
      <w:r w:rsidRPr="00402E29">
        <w:rPr>
          <w:rFonts w:ascii="Times New Roman" w:hAnsi="Times New Roman"/>
          <w:sz w:val="24"/>
          <w:szCs w:val="24"/>
        </w:rPr>
        <w:t>62-297.310</w:t>
      </w:r>
      <w:r>
        <w:rPr>
          <w:rFonts w:ascii="Times New Roman" w:hAnsi="Times New Roman"/>
          <w:sz w:val="24"/>
          <w:szCs w:val="24"/>
        </w:rPr>
        <w:t>,</w:t>
      </w:r>
      <w:r>
        <w:rPr>
          <w:rFonts w:ascii="Times New Roman" w:hAnsi="Times New Roman"/>
          <w:spacing w:val="-3"/>
          <w:sz w:val="24"/>
          <w:szCs w:val="24"/>
        </w:rPr>
        <w:t xml:space="preserve"> F.A.C.</w:t>
      </w:r>
      <w:r w:rsidRPr="00CA3104">
        <w:rPr>
          <w:rFonts w:ascii="Times New Roman" w:hAnsi="Times New Roman"/>
          <w:spacing w:val="-3"/>
          <w:sz w:val="24"/>
          <w:szCs w:val="24"/>
        </w:rPr>
        <w:t>]</w:t>
      </w:r>
      <w:proofErr w:type="gramEnd"/>
    </w:p>
    <w:p w:rsidR="006F30DB" w:rsidRPr="00CA3104" w:rsidRDefault="006F30DB" w:rsidP="00CC2A4E">
      <w:pPr>
        <w:pStyle w:val="BodyText"/>
        <w:widowControl w:val="0"/>
        <w:tabs>
          <w:tab w:val="clear" w:pos="-1080"/>
          <w:tab w:val="clear" w:pos="-360"/>
          <w:tab w:val="clear" w:pos="720"/>
          <w:tab w:val="left" w:pos="0"/>
          <w:tab w:val="left" w:pos="630"/>
          <w:tab w:val="left" w:pos="7920"/>
        </w:tabs>
        <w:spacing w:line="240" w:lineRule="atLeast"/>
        <w:rPr>
          <w:rFonts w:ascii="Times New Roman" w:hAnsi="Times New Roman" w:cs="Times New Roman"/>
          <w:szCs w:val="24"/>
        </w:rPr>
      </w:pPr>
    </w:p>
    <w:p w:rsidR="006F30DB" w:rsidRPr="0044422F" w:rsidRDefault="006F30DB" w:rsidP="00402E29">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z w:val="24"/>
          <w:szCs w:val="24"/>
        </w:rPr>
        <w:t>12</w:t>
      </w:r>
      <w:r w:rsidRPr="00402E29">
        <w:rPr>
          <w:rFonts w:ascii="Times New Roman" w:hAnsi="Times New Roman"/>
          <w:sz w:val="24"/>
          <w:szCs w:val="24"/>
        </w:rPr>
        <w:t xml:space="preserve">. </w:t>
      </w:r>
      <w:r>
        <w:rPr>
          <w:rFonts w:ascii="Times New Roman" w:hAnsi="Times New Roman"/>
          <w:sz w:val="24"/>
          <w:szCs w:val="24"/>
        </w:rPr>
        <w:t xml:space="preserve"> In order to comply with Specific Condition No. 8, the </w:t>
      </w:r>
      <w:proofErr w:type="spellStart"/>
      <w:r>
        <w:rPr>
          <w:rFonts w:ascii="Times New Roman" w:hAnsi="Times New Roman"/>
          <w:sz w:val="24"/>
          <w:szCs w:val="24"/>
        </w:rPr>
        <w:t>permittee</w:t>
      </w:r>
      <w:proofErr w:type="spellEnd"/>
      <w:r>
        <w:rPr>
          <w:rFonts w:ascii="Times New Roman" w:hAnsi="Times New Roman"/>
          <w:sz w:val="24"/>
          <w:szCs w:val="24"/>
        </w:rPr>
        <w:t xml:space="preserve"> shall test the </w:t>
      </w:r>
      <w:r w:rsidRPr="00402E29">
        <w:rPr>
          <w:rFonts w:ascii="Times New Roman" w:hAnsi="Times New Roman"/>
          <w:sz w:val="24"/>
          <w:szCs w:val="24"/>
        </w:rPr>
        <w:t>ammonium nitrate plant</w:t>
      </w:r>
      <w:r>
        <w:rPr>
          <w:rFonts w:ascii="Times New Roman" w:hAnsi="Times New Roman"/>
          <w:sz w:val="24"/>
          <w:szCs w:val="24"/>
        </w:rPr>
        <w:t>’s</w:t>
      </w:r>
      <w:r w:rsidRPr="00402E29">
        <w:rPr>
          <w:rFonts w:ascii="Times New Roman" w:hAnsi="Times New Roman"/>
          <w:sz w:val="24"/>
          <w:szCs w:val="24"/>
        </w:rPr>
        <w:t xml:space="preserve"> </w:t>
      </w:r>
      <w:r>
        <w:rPr>
          <w:rFonts w:ascii="Times New Roman" w:hAnsi="Times New Roman"/>
          <w:sz w:val="24"/>
          <w:szCs w:val="24"/>
        </w:rPr>
        <w:t xml:space="preserve">neutralizer and the evaporator at the scrubber exhaust </w:t>
      </w:r>
      <w:r w:rsidRPr="00402E29">
        <w:rPr>
          <w:rFonts w:ascii="Times New Roman" w:hAnsi="Times New Roman"/>
          <w:sz w:val="24"/>
          <w:szCs w:val="24"/>
        </w:rPr>
        <w:t xml:space="preserve">for </w:t>
      </w:r>
      <w:r>
        <w:rPr>
          <w:rFonts w:ascii="Times New Roman" w:hAnsi="Times New Roman"/>
          <w:sz w:val="24"/>
          <w:szCs w:val="24"/>
        </w:rPr>
        <w:t xml:space="preserve">particulate matter (PM) emissions, and </w:t>
      </w:r>
      <w:r w:rsidRPr="00402E29">
        <w:rPr>
          <w:rFonts w:ascii="Times New Roman" w:hAnsi="Times New Roman"/>
          <w:sz w:val="24"/>
          <w:szCs w:val="24"/>
        </w:rPr>
        <w:t>visible emissions (VE)</w:t>
      </w:r>
      <w:r>
        <w:rPr>
          <w:rFonts w:ascii="Times New Roman" w:hAnsi="Times New Roman"/>
          <w:sz w:val="24"/>
          <w:szCs w:val="24"/>
        </w:rPr>
        <w:t>, at the point of highest opacity, within 9</w:t>
      </w:r>
      <w:r w:rsidRPr="00402E29">
        <w:rPr>
          <w:rFonts w:ascii="Times New Roman" w:hAnsi="Times New Roman"/>
          <w:sz w:val="24"/>
          <w:szCs w:val="24"/>
        </w:rPr>
        <w:t xml:space="preserve">0 days of issuance of this </w:t>
      </w:r>
      <w:r>
        <w:rPr>
          <w:rFonts w:ascii="Times New Roman" w:hAnsi="Times New Roman"/>
          <w:sz w:val="24"/>
          <w:szCs w:val="24"/>
        </w:rPr>
        <w:t>permit.  VE tests shall be performed annually</w:t>
      </w:r>
      <w:r w:rsidRPr="00402E29">
        <w:rPr>
          <w:rFonts w:ascii="Times New Roman" w:hAnsi="Times New Roman"/>
          <w:sz w:val="24"/>
          <w:szCs w:val="24"/>
        </w:rPr>
        <w:t>, thereafter.  A report of the test data shall be submitted to the air Compliance Section of the Environmental Protection Commission of Hillsborough County within 45 days of the testing.  Testing procedures shall be consistent with the requirements of Rule 62-297.310, F.A.C.</w:t>
      </w:r>
      <w:r w:rsidRPr="00402E29">
        <w:rPr>
          <w:rFonts w:ascii="Times New Roman" w:hAnsi="Times New Roman"/>
          <w:spacing w:val="-3"/>
          <w:sz w:val="24"/>
          <w:szCs w:val="24"/>
        </w:rPr>
        <w:t xml:space="preserve"> [Rules 62-4.070(3), and </w:t>
      </w:r>
      <w:r w:rsidRPr="00402E29">
        <w:rPr>
          <w:rFonts w:ascii="Times New Roman" w:hAnsi="Times New Roman"/>
          <w:sz w:val="24"/>
          <w:szCs w:val="24"/>
        </w:rPr>
        <w:t>62-297.310,</w:t>
      </w:r>
      <w:r w:rsidRPr="00402E29">
        <w:rPr>
          <w:rFonts w:ascii="Times New Roman" w:hAnsi="Times New Roman"/>
          <w:spacing w:val="-3"/>
          <w:sz w:val="24"/>
          <w:szCs w:val="24"/>
        </w:rPr>
        <w:t xml:space="preserve"> F.A.C., and</w:t>
      </w:r>
      <w:r>
        <w:rPr>
          <w:rFonts w:ascii="Times New Roman" w:hAnsi="Times New Roman"/>
          <w:spacing w:val="-3"/>
          <w:sz w:val="24"/>
          <w:szCs w:val="24"/>
        </w:rPr>
        <w:t xml:space="preserve"> Permit No. 0570025-007</w:t>
      </w:r>
      <w:r w:rsidRPr="00CA3104">
        <w:rPr>
          <w:rFonts w:ascii="Times New Roman" w:hAnsi="Times New Roman"/>
          <w:spacing w:val="-3"/>
          <w:sz w:val="24"/>
          <w:szCs w:val="24"/>
        </w:rPr>
        <w:t>-</w:t>
      </w:r>
      <w:r>
        <w:rPr>
          <w:rFonts w:ascii="Times New Roman" w:hAnsi="Times New Roman"/>
          <w:spacing w:val="-3"/>
          <w:sz w:val="24"/>
          <w:szCs w:val="24"/>
        </w:rPr>
        <w:t>AC, and Application Received on May 21, 2009</w:t>
      </w:r>
      <w:r w:rsidRPr="00CA3104">
        <w:rPr>
          <w:rFonts w:ascii="Times New Roman" w:hAnsi="Times New Roman"/>
          <w:spacing w:val="-3"/>
          <w:sz w:val="24"/>
          <w:szCs w:val="24"/>
        </w:rPr>
        <w:t>]</w:t>
      </w:r>
    </w:p>
    <w:p w:rsidR="006F30DB" w:rsidRDefault="006F30DB">
      <w:pPr>
        <w:tabs>
          <w:tab w:val="left" w:pos="0"/>
        </w:tabs>
        <w:suppressAutoHyphens/>
        <w:jc w:val="both"/>
        <w:rPr>
          <w:rFonts w:ascii="Times New Roman" w:hAnsi="Times New Roman"/>
          <w:spacing w:val="-3"/>
          <w:sz w:val="24"/>
          <w:szCs w:val="24"/>
        </w:rPr>
      </w:pPr>
    </w:p>
    <w:p w:rsidR="006F30DB" w:rsidRPr="00CA3104" w:rsidRDefault="006F30DB">
      <w:pPr>
        <w:tabs>
          <w:tab w:val="left" w:pos="0"/>
        </w:tabs>
        <w:suppressAutoHyphens/>
        <w:jc w:val="both"/>
        <w:rPr>
          <w:rFonts w:ascii="Times New Roman" w:hAnsi="Times New Roman"/>
          <w:spacing w:val="-3"/>
          <w:sz w:val="24"/>
          <w:szCs w:val="24"/>
        </w:rPr>
      </w:pPr>
      <w:r>
        <w:rPr>
          <w:rFonts w:ascii="Times New Roman" w:hAnsi="Times New Roman"/>
          <w:spacing w:val="-3"/>
          <w:sz w:val="24"/>
          <w:szCs w:val="24"/>
        </w:rPr>
        <w:t xml:space="preserve">13.  </w:t>
      </w:r>
      <w:r w:rsidRPr="00CA3104">
        <w:rPr>
          <w:rFonts w:ascii="Times New Roman" w:hAnsi="Times New Roman"/>
          <w:spacing w:val="-3"/>
          <w:sz w:val="24"/>
          <w:szCs w:val="24"/>
        </w:rPr>
        <w:t xml:space="preserve">Compliance with the </w:t>
      </w:r>
      <w:r>
        <w:rPr>
          <w:rFonts w:ascii="Times New Roman" w:hAnsi="Times New Roman"/>
          <w:spacing w:val="-3"/>
          <w:sz w:val="24"/>
          <w:szCs w:val="24"/>
        </w:rPr>
        <w:t xml:space="preserve">particulate matter and </w:t>
      </w:r>
      <w:r w:rsidRPr="00CA3104">
        <w:rPr>
          <w:rFonts w:ascii="Times New Roman" w:hAnsi="Times New Roman"/>
          <w:spacing w:val="-3"/>
          <w:sz w:val="24"/>
          <w:szCs w:val="24"/>
        </w:rPr>
        <w:t>visible emission limitation</w:t>
      </w:r>
      <w:r>
        <w:rPr>
          <w:rFonts w:ascii="Times New Roman" w:hAnsi="Times New Roman"/>
          <w:spacing w:val="-3"/>
          <w:sz w:val="24"/>
          <w:szCs w:val="24"/>
        </w:rPr>
        <w:t>s</w:t>
      </w:r>
      <w:r w:rsidRPr="00CA3104">
        <w:rPr>
          <w:rFonts w:ascii="Times New Roman" w:hAnsi="Times New Roman"/>
          <w:spacing w:val="-3"/>
          <w:sz w:val="24"/>
          <w:szCs w:val="24"/>
        </w:rPr>
        <w:t xml:space="preserve"> of Specific Condition No. 6</w:t>
      </w:r>
      <w:r>
        <w:rPr>
          <w:rFonts w:ascii="Times New Roman" w:hAnsi="Times New Roman"/>
          <w:spacing w:val="-3"/>
          <w:sz w:val="24"/>
          <w:szCs w:val="24"/>
        </w:rPr>
        <w:t xml:space="preserve"> and 8</w:t>
      </w:r>
      <w:r w:rsidRPr="00CA3104">
        <w:rPr>
          <w:rFonts w:ascii="Times New Roman" w:hAnsi="Times New Roman"/>
          <w:spacing w:val="-3"/>
          <w:sz w:val="24"/>
          <w:szCs w:val="24"/>
        </w:rPr>
        <w:t xml:space="preserve"> shall be determined using EPA Method</w:t>
      </w:r>
      <w:r>
        <w:rPr>
          <w:rFonts w:ascii="Times New Roman" w:hAnsi="Times New Roman"/>
          <w:spacing w:val="-3"/>
          <w:sz w:val="24"/>
          <w:szCs w:val="24"/>
        </w:rPr>
        <w:t>s 1, 2, 3, 4, 5 and</w:t>
      </w:r>
      <w:r w:rsidRPr="00CA3104">
        <w:rPr>
          <w:rFonts w:ascii="Times New Roman" w:hAnsi="Times New Roman"/>
          <w:spacing w:val="-3"/>
          <w:sz w:val="24"/>
          <w:szCs w:val="24"/>
        </w:rPr>
        <w:t xml:space="preserve"> 9 contained in 40 CFR 60, Appendix A and adopted by reference in Rule 62-297, F.A.C. The visible emissions test shall be conducted by a certified observer and be a minimum of thirty (30) minutes in duration.  The test observation period shall include the period during which the highest opacity can reasonably be expected to occur.  The minimum requirements for stationary point source emissions test procedures and reporting shall be in accordance with Rule 62-297, F.A.C. and 40 CFR 60, Appendix A.  [Rule 62-297.310</w:t>
      </w:r>
      <w:r w:rsidRPr="00CA3104">
        <w:rPr>
          <w:rFonts w:ascii="Times New Roman" w:hAnsi="Times New Roman"/>
          <w:sz w:val="24"/>
          <w:szCs w:val="24"/>
        </w:rPr>
        <w:t>, F.A.C.</w:t>
      </w:r>
      <w:r w:rsidRPr="00CA3104">
        <w:rPr>
          <w:rFonts w:ascii="Times New Roman" w:hAnsi="Times New Roman"/>
          <w:spacing w:val="-3"/>
          <w:sz w:val="24"/>
          <w:szCs w:val="24"/>
        </w:rPr>
        <w:t>]</w:t>
      </w:r>
    </w:p>
    <w:p w:rsidR="006F30DB" w:rsidRPr="00CA3104" w:rsidRDefault="006F30DB" w:rsidP="00EC10A2">
      <w:pPr>
        <w:tabs>
          <w:tab w:val="left" w:pos="0"/>
        </w:tabs>
        <w:suppressAutoHyphens/>
        <w:jc w:val="both"/>
        <w:rPr>
          <w:rFonts w:ascii="Times New Roman" w:hAnsi="Times New Roman"/>
          <w:spacing w:val="-3"/>
          <w:sz w:val="24"/>
          <w:szCs w:val="24"/>
        </w:rPr>
      </w:pPr>
    </w:p>
    <w:p w:rsidR="006F30DB" w:rsidRDefault="006F30DB" w:rsidP="00EC10A2">
      <w:pPr>
        <w:tabs>
          <w:tab w:val="left" w:pos="0"/>
        </w:tabs>
        <w:suppressAutoHyphens/>
        <w:jc w:val="both"/>
        <w:rPr>
          <w:rFonts w:ascii="Times New Roman" w:hAnsi="Times New Roman"/>
          <w:spacing w:val="-3"/>
          <w:sz w:val="24"/>
          <w:szCs w:val="24"/>
        </w:rPr>
      </w:pPr>
      <w:r w:rsidRPr="00CA3104">
        <w:rPr>
          <w:rFonts w:ascii="Times New Roman" w:hAnsi="Times New Roman"/>
          <w:spacing w:val="-3"/>
          <w:sz w:val="24"/>
          <w:szCs w:val="24"/>
        </w:rPr>
        <w:t>1</w:t>
      </w:r>
      <w:r>
        <w:rPr>
          <w:rFonts w:ascii="Times New Roman" w:hAnsi="Times New Roman"/>
          <w:spacing w:val="-3"/>
          <w:sz w:val="24"/>
          <w:szCs w:val="24"/>
        </w:rPr>
        <w:t>4</w:t>
      </w:r>
      <w:r w:rsidRPr="00CA3104">
        <w:rPr>
          <w:rFonts w:ascii="Times New Roman" w:hAnsi="Times New Roman"/>
          <w:spacing w:val="-3"/>
          <w:sz w:val="24"/>
          <w:szCs w:val="24"/>
        </w:rPr>
        <w:t>. Compliance with the NOx emission limitations of Specific Condition No. 7 shall be determined in accordance with 40 CFR 60.74 using EPA Methods 7, 7A, 7C or 7D contained in 40 CFR 60, Appendix A and adopted by reference in Rule 62-297, F.A.C.  In accordance with 40 CFR 60.74(b)(4), the production rate of nitric acid during the test shall be based on daily production records and confirmed by material balance over the production system.  The minimum requirements for stationary point source emissions test procedures and reporting shall be in accordance with Rule 62-297, F.A.C. and 40 CFR 60, Appendix A.  [Rules 62-297.310 and 62-296.408, F.A.C. and 40 CFR 60.74]</w:t>
      </w:r>
    </w:p>
    <w:p w:rsidR="006F30DB" w:rsidRPr="00CA3104" w:rsidRDefault="006F30DB" w:rsidP="00EC10A2">
      <w:pPr>
        <w:tabs>
          <w:tab w:val="left" w:pos="0"/>
        </w:tabs>
        <w:suppressAutoHyphens/>
        <w:jc w:val="both"/>
        <w:rPr>
          <w:rFonts w:ascii="Times New Roman" w:hAnsi="Times New Roman"/>
          <w:spacing w:val="-3"/>
          <w:sz w:val="24"/>
          <w:szCs w:val="24"/>
        </w:rPr>
      </w:pPr>
    </w:p>
    <w:p w:rsidR="006F30DB" w:rsidRDefault="006F30DB" w:rsidP="00A34497">
      <w:pPr>
        <w:widowControl/>
        <w:overflowPunct/>
        <w:autoSpaceDE/>
        <w:autoSpaceDN/>
        <w:adjustRightInd/>
        <w:spacing w:after="120"/>
        <w:jc w:val="both"/>
        <w:textAlignment w:val="auto"/>
        <w:rPr>
          <w:rFonts w:ascii="Times New Roman" w:hAnsi="Times New Roman"/>
          <w:spacing w:val="-3"/>
          <w:sz w:val="24"/>
          <w:szCs w:val="24"/>
        </w:rPr>
      </w:pPr>
      <w:r>
        <w:rPr>
          <w:rFonts w:ascii="Times New Roman" w:hAnsi="Times New Roman"/>
          <w:spacing w:val="-3"/>
          <w:sz w:val="24"/>
          <w:szCs w:val="24"/>
        </w:rPr>
        <w:t>15</w:t>
      </w:r>
      <w:r w:rsidRPr="00CA3104">
        <w:rPr>
          <w:rFonts w:ascii="Times New Roman" w:hAnsi="Times New Roman"/>
          <w:spacing w:val="-3"/>
          <w:sz w:val="24"/>
          <w:szCs w:val="24"/>
        </w:rPr>
        <w:t xml:space="preserve">. </w:t>
      </w:r>
      <w:proofErr w:type="gramStart"/>
      <w:r w:rsidRPr="00CA3104">
        <w:rPr>
          <w:rFonts w:ascii="Times New Roman" w:hAnsi="Times New Roman"/>
          <w:spacing w:val="-3"/>
          <w:sz w:val="24"/>
          <w:szCs w:val="24"/>
        </w:rPr>
        <w:t>Testing</w:t>
      </w:r>
      <w:proofErr w:type="gramEnd"/>
      <w:r w:rsidRPr="00CA3104">
        <w:rPr>
          <w:rFonts w:ascii="Times New Roman" w:hAnsi="Times New Roman"/>
          <w:spacing w:val="-3"/>
          <w:sz w:val="24"/>
          <w:szCs w:val="24"/>
        </w:rPr>
        <w:t xml:space="preserve"> of emissions shall be conducted with the source operating at capacity.  Capacity is defined as 90-100% of rated capacity of 5.96 tons/hr of 100% HNO</w:t>
      </w:r>
      <w:r w:rsidRPr="00CA3104">
        <w:rPr>
          <w:rFonts w:ascii="Times New Roman" w:hAnsi="Times New Roman"/>
          <w:spacing w:val="-3"/>
          <w:sz w:val="24"/>
          <w:szCs w:val="24"/>
          <w:vertAlign w:val="subscript"/>
        </w:rPr>
        <w:t>3</w:t>
      </w:r>
      <w:r>
        <w:rPr>
          <w:rFonts w:ascii="Times New Roman" w:hAnsi="Times New Roman"/>
          <w:spacing w:val="-3"/>
          <w:sz w:val="24"/>
          <w:szCs w:val="24"/>
        </w:rPr>
        <w:t xml:space="preserve"> and 7.45</w:t>
      </w:r>
      <w:r w:rsidRPr="00CA3104">
        <w:rPr>
          <w:rFonts w:ascii="Times New Roman" w:hAnsi="Times New Roman"/>
          <w:spacing w:val="-3"/>
          <w:sz w:val="24"/>
          <w:szCs w:val="24"/>
        </w:rPr>
        <w:t xml:space="preserve"> tons/hr of 100% </w:t>
      </w:r>
      <w:r w:rsidR="00A21DDA">
        <w:rPr>
          <w:rFonts w:ascii="Times New Roman" w:hAnsi="Times New Roman"/>
          <w:spacing w:val="-3"/>
          <w:sz w:val="24"/>
          <w:szCs w:val="24"/>
        </w:rPr>
        <w:t>NH</w:t>
      </w:r>
      <w:r w:rsidR="00A21DDA" w:rsidRPr="008323DA">
        <w:rPr>
          <w:rFonts w:ascii="Times New Roman" w:hAnsi="Times New Roman"/>
          <w:spacing w:val="-3"/>
          <w:sz w:val="24"/>
          <w:szCs w:val="24"/>
          <w:vertAlign w:val="subscript"/>
        </w:rPr>
        <w:t>4</w:t>
      </w:r>
      <w:r w:rsidR="00A21DDA">
        <w:rPr>
          <w:rFonts w:ascii="Times New Roman" w:hAnsi="Times New Roman"/>
          <w:spacing w:val="-3"/>
          <w:sz w:val="24"/>
          <w:szCs w:val="24"/>
        </w:rPr>
        <w:t>NO</w:t>
      </w:r>
      <w:r w:rsidR="00A21DDA" w:rsidRPr="008323DA">
        <w:rPr>
          <w:rFonts w:ascii="Times New Roman" w:hAnsi="Times New Roman"/>
          <w:spacing w:val="-3"/>
          <w:sz w:val="24"/>
          <w:szCs w:val="24"/>
          <w:vertAlign w:val="subscript"/>
        </w:rPr>
        <w:t>3</w:t>
      </w:r>
      <w:r>
        <w:rPr>
          <w:rFonts w:ascii="Times New Roman" w:hAnsi="Times New Roman"/>
          <w:spacing w:val="-3"/>
          <w:sz w:val="24"/>
          <w:szCs w:val="24"/>
          <w:vertAlign w:val="subscript"/>
        </w:rPr>
        <w:t xml:space="preserve"> </w:t>
      </w:r>
      <w:r>
        <w:rPr>
          <w:rFonts w:ascii="Times New Roman" w:hAnsi="Times New Roman"/>
          <w:spacing w:val="-3"/>
          <w:sz w:val="24"/>
          <w:szCs w:val="24"/>
        </w:rPr>
        <w:t xml:space="preserve">for the nitric acid plant and the ammonium nitrate plant, respectively. </w:t>
      </w:r>
      <w:r w:rsidRPr="00CA3104">
        <w:rPr>
          <w:rFonts w:ascii="Times New Roman" w:hAnsi="Times New Roman"/>
          <w:spacing w:val="-3"/>
          <w:sz w:val="24"/>
          <w:szCs w:val="24"/>
        </w:rPr>
        <w:t xml:space="preserve">  If it is impracticable to test at permitted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 input rates and actual operating conditions may invalidate the test.  [Rules 62-4.070(3) and 62-297.310(2</w:t>
      </w:r>
      <w:proofErr w:type="gramStart"/>
      <w:r w:rsidRPr="00CA3104">
        <w:rPr>
          <w:rFonts w:ascii="Times New Roman" w:hAnsi="Times New Roman"/>
          <w:spacing w:val="-3"/>
          <w:sz w:val="24"/>
          <w:szCs w:val="24"/>
        </w:rPr>
        <w:t>)(</w:t>
      </w:r>
      <w:proofErr w:type="gramEnd"/>
      <w:r w:rsidRPr="00CA3104">
        <w:rPr>
          <w:rFonts w:ascii="Times New Roman" w:hAnsi="Times New Roman"/>
          <w:spacing w:val="-3"/>
          <w:sz w:val="24"/>
          <w:szCs w:val="24"/>
        </w:rPr>
        <w:t>b), F.A.C.]</w:t>
      </w:r>
    </w:p>
    <w:p w:rsidR="006F30DB" w:rsidRDefault="006F30DB" w:rsidP="00A34497">
      <w:pPr>
        <w:widowControl/>
        <w:overflowPunct/>
        <w:autoSpaceDE/>
        <w:autoSpaceDN/>
        <w:adjustRightInd/>
        <w:spacing w:after="120"/>
        <w:jc w:val="both"/>
        <w:textAlignment w:val="auto"/>
        <w:rPr>
          <w:rFonts w:ascii="Times New Roman" w:hAnsi="Times New Roman"/>
          <w:spacing w:val="-3"/>
          <w:sz w:val="24"/>
          <w:szCs w:val="24"/>
        </w:rPr>
      </w:pPr>
    </w:p>
    <w:p w:rsidR="006F30DB" w:rsidRPr="00CA3104" w:rsidRDefault="006F30DB" w:rsidP="00A34497">
      <w:pPr>
        <w:widowControl/>
        <w:overflowPunct/>
        <w:autoSpaceDE/>
        <w:autoSpaceDN/>
        <w:adjustRightInd/>
        <w:spacing w:after="120"/>
        <w:jc w:val="both"/>
        <w:textAlignment w:val="auto"/>
        <w:rPr>
          <w:rFonts w:ascii="Times New Roman" w:hAnsi="Times New Roman"/>
          <w:spacing w:val="-3"/>
          <w:sz w:val="24"/>
          <w:szCs w:val="24"/>
        </w:rPr>
      </w:pPr>
      <w:r>
        <w:rPr>
          <w:rFonts w:ascii="Times New Roman" w:hAnsi="Times New Roman"/>
          <w:spacing w:val="-3"/>
          <w:sz w:val="24"/>
          <w:szCs w:val="24"/>
        </w:rPr>
        <w:t>16</w:t>
      </w:r>
      <w:r w:rsidRPr="00CA3104">
        <w:rPr>
          <w:rFonts w:ascii="Times New Roman" w:hAnsi="Times New Roman"/>
          <w:spacing w:val="-3"/>
          <w:sz w:val="24"/>
          <w:szCs w:val="24"/>
        </w:rPr>
        <w:t xml:space="preserve">.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CA3104">
        <w:rPr>
          <w:rFonts w:ascii="Times New Roman" w:hAnsi="Times New Roman"/>
          <w:spacing w:val="-3"/>
          <w:sz w:val="24"/>
          <w:szCs w:val="24"/>
        </w:rPr>
        <w:t>)(</w:t>
      </w:r>
      <w:proofErr w:type="gramEnd"/>
      <w:r w:rsidRPr="00CA3104">
        <w:rPr>
          <w:rFonts w:ascii="Times New Roman" w:hAnsi="Times New Roman"/>
          <w:spacing w:val="-3"/>
          <w:sz w:val="24"/>
          <w:szCs w:val="24"/>
        </w:rPr>
        <w:t>a)9.</w:t>
      </w:r>
      <w:r w:rsidRPr="00CA3104">
        <w:rPr>
          <w:rFonts w:ascii="Times New Roman" w:hAnsi="Times New Roman"/>
          <w:sz w:val="24"/>
          <w:szCs w:val="24"/>
        </w:rPr>
        <w:t>, F.A.C.</w:t>
      </w:r>
      <w:r w:rsidRPr="00CA3104">
        <w:rPr>
          <w:rFonts w:ascii="Times New Roman" w:hAnsi="Times New Roman"/>
          <w:spacing w:val="-3"/>
          <w:sz w:val="24"/>
          <w:szCs w:val="24"/>
        </w:rPr>
        <w:t>]</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rsidP="009C5F82">
      <w:pPr>
        <w:widowControl/>
        <w:tabs>
          <w:tab w:val="left" w:pos="-720"/>
        </w:tabs>
        <w:suppressAutoHyphens/>
        <w:overflowPunct/>
        <w:autoSpaceDE/>
        <w:autoSpaceDN/>
        <w:adjustRightInd/>
        <w:jc w:val="both"/>
        <w:textAlignment w:val="auto"/>
        <w:rPr>
          <w:rFonts w:ascii="Times New Roman" w:hAnsi="Times New Roman"/>
          <w:spacing w:val="-3"/>
          <w:sz w:val="24"/>
          <w:szCs w:val="24"/>
        </w:rPr>
      </w:pPr>
      <w:r>
        <w:rPr>
          <w:rFonts w:ascii="Times New Roman" w:hAnsi="Times New Roman"/>
          <w:spacing w:val="-3"/>
          <w:sz w:val="24"/>
          <w:szCs w:val="24"/>
        </w:rPr>
        <w:t>17</w:t>
      </w:r>
      <w:r w:rsidRPr="00CA3104">
        <w:rPr>
          <w:rFonts w:ascii="Times New Roman" w:hAnsi="Times New Roman"/>
          <w:spacing w:val="-3"/>
          <w:sz w:val="24"/>
          <w:szCs w:val="24"/>
        </w:rPr>
        <w:t xml:space="preserve">.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operate, maintain and c</w:t>
      </w:r>
      <w:r>
        <w:rPr>
          <w:rFonts w:ascii="Times New Roman" w:hAnsi="Times New Roman"/>
          <w:spacing w:val="-3"/>
          <w:sz w:val="24"/>
          <w:szCs w:val="24"/>
        </w:rPr>
        <w:t xml:space="preserve">alibrate a continuous emission </w:t>
      </w:r>
      <w:r w:rsidRPr="00CA3104">
        <w:rPr>
          <w:rFonts w:ascii="Times New Roman" w:hAnsi="Times New Roman"/>
          <w:spacing w:val="-3"/>
          <w:sz w:val="24"/>
          <w:szCs w:val="24"/>
        </w:rPr>
        <w:t xml:space="preserve">monitoring system for measuring and recording NOx emissions. The span value for calibration checks shall be 500 </w:t>
      </w:r>
      <w:proofErr w:type="spellStart"/>
      <w:r w:rsidRPr="00CA3104">
        <w:rPr>
          <w:rFonts w:ascii="Times New Roman" w:hAnsi="Times New Roman"/>
          <w:spacing w:val="-3"/>
          <w:sz w:val="24"/>
          <w:szCs w:val="24"/>
        </w:rPr>
        <w:t>ppm</w:t>
      </w:r>
      <w:proofErr w:type="spellEnd"/>
      <w:r w:rsidRPr="00CA3104">
        <w:rPr>
          <w:rFonts w:ascii="Times New Roman" w:hAnsi="Times New Roman"/>
          <w:spacing w:val="-3"/>
          <w:sz w:val="24"/>
          <w:szCs w:val="24"/>
        </w:rPr>
        <w:t xml:space="preserve"> of NO</w:t>
      </w:r>
      <w:r w:rsidRPr="00CA3104">
        <w:rPr>
          <w:rFonts w:ascii="Times New Roman" w:hAnsi="Times New Roman"/>
          <w:spacing w:val="-3"/>
          <w:sz w:val="24"/>
          <w:szCs w:val="24"/>
          <w:vertAlign w:val="subscript"/>
        </w:rPr>
        <w:t>2</w:t>
      </w:r>
      <w:r w:rsidRPr="00CA3104">
        <w:rPr>
          <w:rFonts w:ascii="Times New Roman" w:hAnsi="Times New Roman"/>
          <w:spacing w:val="-3"/>
          <w:sz w:val="24"/>
          <w:szCs w:val="24"/>
        </w:rPr>
        <w:t>.</w:t>
      </w:r>
    </w:p>
    <w:p w:rsidR="006F30DB" w:rsidRPr="00CA3104" w:rsidRDefault="006F30DB" w:rsidP="005907AF">
      <w:pPr>
        <w:widowControl/>
        <w:tabs>
          <w:tab w:val="left" w:pos="-720"/>
        </w:tabs>
        <w:suppressAutoHyphens/>
        <w:overflowPunct/>
        <w:autoSpaceDE/>
        <w:autoSpaceDN/>
        <w:adjustRightInd/>
        <w:jc w:val="both"/>
        <w:textAlignment w:val="auto"/>
        <w:rPr>
          <w:rFonts w:ascii="Times New Roman" w:hAnsi="Times New Roman"/>
          <w:spacing w:val="-3"/>
          <w:sz w:val="24"/>
          <w:szCs w:val="24"/>
        </w:rPr>
      </w:pPr>
      <w:proofErr w:type="gramStart"/>
      <w:r w:rsidRPr="00CA3104">
        <w:rPr>
          <w:rFonts w:ascii="Times New Roman" w:hAnsi="Times New Roman"/>
          <w:spacing w:val="-3"/>
          <w:sz w:val="24"/>
          <w:szCs w:val="24"/>
        </w:rPr>
        <w:t>[Rule 62-4.070(3), F.A.C.]</w:t>
      </w:r>
      <w:proofErr w:type="gramEnd"/>
    </w:p>
    <w:p w:rsidR="006F30DB"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sidRPr="00CA3104">
        <w:rPr>
          <w:rFonts w:ascii="Times New Roman" w:hAnsi="Times New Roman"/>
          <w:spacing w:val="-3"/>
          <w:sz w:val="24"/>
          <w:szCs w:val="24"/>
        </w:rPr>
        <w:t>1</w:t>
      </w:r>
      <w:r>
        <w:rPr>
          <w:rFonts w:ascii="Times New Roman" w:hAnsi="Times New Roman"/>
          <w:spacing w:val="-3"/>
          <w:sz w:val="24"/>
          <w:szCs w:val="24"/>
        </w:rPr>
        <w:t>8</w:t>
      </w:r>
      <w:r w:rsidRPr="00CA3104">
        <w:rPr>
          <w:rFonts w:ascii="Times New Roman" w:hAnsi="Times New Roman"/>
          <w:spacing w:val="-3"/>
          <w:sz w:val="24"/>
          <w:szCs w:val="24"/>
        </w:rPr>
        <w:t>. Monitoring data shall be converted into units of the NSPS Subpart G standard (pounds/ton of 100% HNO</w:t>
      </w:r>
      <w:r w:rsidRPr="00CA3104">
        <w:rPr>
          <w:rFonts w:ascii="Times New Roman" w:hAnsi="Times New Roman"/>
          <w:spacing w:val="-3"/>
          <w:sz w:val="24"/>
          <w:szCs w:val="24"/>
          <w:vertAlign w:val="subscript"/>
        </w:rPr>
        <w:t>3</w:t>
      </w:r>
      <w:r w:rsidRPr="00CA3104">
        <w:rPr>
          <w:rFonts w:ascii="Times New Roman" w:hAnsi="Times New Roman"/>
          <w:spacing w:val="-3"/>
          <w:sz w:val="24"/>
          <w:szCs w:val="24"/>
        </w:rPr>
        <w:t>) through use of an established conversion factor in accordance with 40 CFR 60.73(b).  The conversion factor shall be established and reported with each annual NOx compliance stack test report.  All monitoring data shall be retained for at least a two year period.  [40 CFR 60.73(a) and 60.74(d)]</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rsidP="00DC1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19</w:t>
      </w:r>
      <w:r w:rsidRPr="00CA3104">
        <w:rPr>
          <w:rFonts w:ascii="Times New Roman" w:hAnsi="Times New Roman"/>
          <w:spacing w:val="-3"/>
          <w:sz w:val="24"/>
          <w:szCs w:val="24"/>
        </w:rPr>
        <w:t xml:space="preserve">. In accordance with 40 CFR 60.7(c) and 40 CFR 60.73(e), quarterly excess emission reports shall be submitted to the Air Compliance Section of the Environmental Protection Commission of Hillsborough County.  Excess emissions are defined as any 3-hour period during which the average (arithmetic average of 3 continuous 1-hour periods) NOx emissions, as measured by the NOx continuous emission monitoring system, exceed the standards contained in Specific Condition No. 7A. </w:t>
      </w:r>
      <w:proofErr w:type="gramStart"/>
      <w:r w:rsidRPr="00CA3104">
        <w:rPr>
          <w:rFonts w:ascii="Times New Roman" w:hAnsi="Times New Roman"/>
          <w:spacing w:val="-3"/>
          <w:sz w:val="24"/>
          <w:szCs w:val="24"/>
        </w:rPr>
        <w:t>or</w:t>
      </w:r>
      <w:proofErr w:type="gramEnd"/>
      <w:r w:rsidRPr="00CA3104">
        <w:rPr>
          <w:rFonts w:ascii="Times New Roman" w:hAnsi="Times New Roman"/>
          <w:spacing w:val="-3"/>
          <w:sz w:val="24"/>
          <w:szCs w:val="24"/>
        </w:rPr>
        <w:t xml:space="preserve"> 7B.  The quarterly reports shall include the following:</w:t>
      </w:r>
    </w:p>
    <w:p w:rsidR="006F30DB" w:rsidRPr="00CA3104" w:rsidRDefault="006F30DB" w:rsidP="00DC1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The date and time of commencement and completion of each time period of excess emissions, the magnitude of excess emissions computed in accordance with 40 CFR 60.13(h), and any conversion factors used.</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Specific identification of excess emissions that occur during startups, shutdowns, and malfunctions of the affected source. This shall include the nature and cause of any malfunctions (if known) and the corrective action taken or preventative measures adopted.</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 xml:space="preserve">The date and time identifying each period during which the NOx continuous emissions monitoring system was inoperative (not including zero and span checks), and the nature of </w:t>
      </w:r>
      <w:r w:rsidRPr="00CA3104">
        <w:rPr>
          <w:rFonts w:ascii="Times New Roman" w:hAnsi="Times New Roman"/>
          <w:spacing w:val="-3"/>
          <w:sz w:val="24"/>
          <w:szCs w:val="24"/>
        </w:rPr>
        <w:lastRenderedPageBreak/>
        <w:t>system repairs or adjustments.</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When no excess emissions have occurred or the continuous emission monitoring system has not been inoperative, repaired or adjusted, such information shall be stated in the report.</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 xml:space="preserve">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 xml:space="preserve">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maintain a file of all measurements, including performance testing measurements and all other information required by this part recorded in a permanent form suitable for inspection.  The file shall be retained for at least two years following the date of such measurements, maintenance, reports, and records. [40 CFR 60.7(f)]</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The opacity standards set forth in this permit shall apply at all times except during periods of startup, shutdown, malfunction, and as otherwise provided in the applicable standard. [40 CFR 60.11(c)]</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6F30DB" w:rsidRPr="00CA3104" w:rsidRDefault="006F30DB" w:rsidP="004033CE">
      <w:pPr>
        <w:numPr>
          <w:ilvl w:val="0"/>
          <w:numId w:val="2"/>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 w:val="24"/>
          <w:szCs w:val="24"/>
        </w:rPr>
      </w:pPr>
      <w:r w:rsidRPr="00CA3104">
        <w:rPr>
          <w:rFonts w:ascii="Times New Roman" w:hAnsi="Times New Roman"/>
          <w:spacing w:val="-3"/>
          <w:sz w:val="24"/>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4442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20</w:t>
      </w:r>
      <w:r w:rsidRPr="00CA3104">
        <w:rPr>
          <w:rFonts w:ascii="Times New Roman" w:hAnsi="Times New Roman"/>
          <w:spacing w:val="-3"/>
          <w:sz w:val="24"/>
          <w:szCs w:val="24"/>
        </w:rPr>
        <w:t xml:space="preserve">. In order to </w:t>
      </w:r>
      <w:r>
        <w:rPr>
          <w:rFonts w:ascii="Times New Roman" w:hAnsi="Times New Roman"/>
          <w:spacing w:val="-3"/>
          <w:sz w:val="24"/>
          <w:szCs w:val="24"/>
        </w:rPr>
        <w:t xml:space="preserve">demonstrate compliance </w:t>
      </w:r>
      <w:r w:rsidRPr="00CA3104">
        <w:rPr>
          <w:rFonts w:ascii="Times New Roman" w:hAnsi="Times New Roman"/>
          <w:spacing w:val="-3"/>
          <w:sz w:val="24"/>
          <w:szCs w:val="24"/>
        </w:rPr>
        <w:t xml:space="preserve">with the requirements of Specific Condition Nos. 4, 5, </w:t>
      </w:r>
      <w:r>
        <w:rPr>
          <w:rFonts w:ascii="Times New Roman" w:hAnsi="Times New Roman"/>
          <w:spacing w:val="-3"/>
          <w:sz w:val="24"/>
          <w:szCs w:val="24"/>
        </w:rPr>
        <w:t>7 and 9</w:t>
      </w:r>
      <w:r w:rsidRPr="00CA3104">
        <w:rPr>
          <w:rFonts w:ascii="Times New Roman" w:hAnsi="Times New Roman"/>
          <w:spacing w:val="-3"/>
          <w:sz w:val="24"/>
          <w:szCs w:val="24"/>
        </w:rPr>
        <w:t>,</w:t>
      </w:r>
      <w:r>
        <w:rPr>
          <w:rFonts w:ascii="Times New Roman" w:hAnsi="Times New Roman"/>
          <w:spacing w:val="-3"/>
          <w:sz w:val="24"/>
          <w:szCs w:val="24"/>
        </w:rPr>
        <w:t xml:space="preserve"> the permitted shall maintain </w:t>
      </w:r>
      <w:r w:rsidRPr="00CA3104">
        <w:rPr>
          <w:rFonts w:ascii="Times New Roman" w:hAnsi="Times New Roman"/>
          <w:spacing w:val="-3"/>
          <w:sz w:val="24"/>
          <w:szCs w:val="24"/>
        </w:rPr>
        <w:t>records</w:t>
      </w:r>
      <w:r>
        <w:rPr>
          <w:rFonts w:ascii="Times New Roman" w:hAnsi="Times New Roman"/>
          <w:spacing w:val="-3"/>
          <w:sz w:val="24"/>
          <w:szCs w:val="24"/>
        </w:rPr>
        <w:t xml:space="preserve">.  </w:t>
      </w:r>
      <w:r w:rsidRPr="00A34497">
        <w:rPr>
          <w:rFonts w:ascii="Times New Roman" w:hAnsi="Times New Roman"/>
          <w:spacing w:val="-3"/>
          <w:sz w:val="24"/>
          <w:szCs w:val="24"/>
        </w:rPr>
        <w:t>The records shall be maintained onsite for at least three years and shall be made available to any local, state, or federal air pollution agency.  The records shall include as a minimum: [</w:t>
      </w:r>
      <w:r>
        <w:rPr>
          <w:rFonts w:ascii="Times New Roman" w:hAnsi="Times New Roman"/>
          <w:spacing w:val="-3"/>
          <w:sz w:val="24"/>
          <w:szCs w:val="24"/>
        </w:rPr>
        <w:t xml:space="preserve">40 CFR 60.73(c), </w:t>
      </w:r>
      <w:r w:rsidRPr="00A34497">
        <w:rPr>
          <w:rFonts w:ascii="Times New Roman" w:hAnsi="Times New Roman"/>
          <w:spacing w:val="-3"/>
          <w:sz w:val="24"/>
          <w:szCs w:val="24"/>
        </w:rPr>
        <w:t xml:space="preserve">Rules 62-4.070(3) and 62-4.160(14), F.A.C.]  </w:t>
      </w:r>
    </w:p>
    <w:p w:rsidR="006F30DB" w:rsidRDefault="006F30DB" w:rsidP="0044422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44422F">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Day, Month, Year</w:t>
      </w:r>
    </w:p>
    <w:p w:rsidR="006F30DB" w:rsidRDefault="006F30DB" w:rsidP="0044422F">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N</w:t>
      </w:r>
      <w:r w:rsidRPr="00CA3104">
        <w:rPr>
          <w:rFonts w:ascii="Times New Roman" w:hAnsi="Times New Roman"/>
          <w:spacing w:val="-3"/>
          <w:sz w:val="24"/>
          <w:szCs w:val="24"/>
        </w:rPr>
        <w:t>itric acid plant production rate (in tons/day of 100% HNO</w:t>
      </w:r>
      <w:r w:rsidRPr="00CA3104">
        <w:rPr>
          <w:rFonts w:ascii="Times New Roman" w:hAnsi="Times New Roman"/>
          <w:spacing w:val="-3"/>
          <w:sz w:val="24"/>
          <w:szCs w:val="24"/>
          <w:vertAlign w:val="subscript"/>
        </w:rPr>
        <w:t>3</w:t>
      </w:r>
      <w:r>
        <w:rPr>
          <w:rFonts w:ascii="Times New Roman" w:hAnsi="Times New Roman"/>
          <w:spacing w:val="-3"/>
          <w:sz w:val="24"/>
          <w:szCs w:val="24"/>
        </w:rPr>
        <w:t>)</w:t>
      </w:r>
      <w:r w:rsidRPr="00CA3104">
        <w:rPr>
          <w:rFonts w:ascii="Times New Roman" w:hAnsi="Times New Roman"/>
          <w:spacing w:val="-3"/>
          <w:sz w:val="24"/>
          <w:szCs w:val="24"/>
        </w:rPr>
        <w:t xml:space="preserve"> </w:t>
      </w:r>
    </w:p>
    <w:p w:rsidR="006F30DB" w:rsidRDefault="006F30DB" w:rsidP="0044422F">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 xml:space="preserve">Ammonium Nitrate </w:t>
      </w:r>
      <w:r w:rsidRPr="00CA3104">
        <w:rPr>
          <w:rFonts w:ascii="Times New Roman" w:hAnsi="Times New Roman"/>
          <w:spacing w:val="-3"/>
          <w:sz w:val="24"/>
          <w:szCs w:val="24"/>
        </w:rPr>
        <w:t>production rate (in tons/day</w:t>
      </w:r>
      <w:r>
        <w:rPr>
          <w:rFonts w:ascii="Times New Roman" w:hAnsi="Times New Roman"/>
          <w:spacing w:val="-3"/>
          <w:sz w:val="24"/>
          <w:szCs w:val="24"/>
        </w:rPr>
        <w:t>)</w:t>
      </w:r>
    </w:p>
    <w:p w:rsidR="006F30DB" w:rsidRDefault="006F30DB" w:rsidP="0044422F">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Hours of operation for the nitric acid plant and ammonium Nitrate plant</w:t>
      </w:r>
    </w:p>
    <w:p w:rsidR="006F30DB" w:rsidRDefault="006F30DB" w:rsidP="0044422F">
      <w:pPr>
        <w:numPr>
          <w:ilvl w:val="0"/>
          <w:numId w:val="8"/>
        </w:num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Monthly and 12-month rolling NOx emissions from the nitric acid plant</w:t>
      </w:r>
    </w:p>
    <w:p w:rsidR="006F30DB" w:rsidRPr="00CA3104" w:rsidRDefault="006F30DB" w:rsidP="006D685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
    <w:p w:rsidR="006F30DB" w:rsidRPr="00E3423D" w:rsidRDefault="006F30DB" w:rsidP="00E3423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21</w:t>
      </w:r>
      <w:r w:rsidRPr="00CA3104">
        <w:rPr>
          <w:rFonts w:ascii="Times New Roman" w:hAnsi="Times New Roman"/>
          <w:spacing w:val="-3"/>
          <w:sz w:val="24"/>
          <w:szCs w:val="24"/>
        </w:rPr>
        <w:t xml:space="preserve">.  </w:t>
      </w:r>
      <w:r w:rsidRPr="00E3423D">
        <w:rPr>
          <w:rFonts w:ascii="Times New Roman" w:hAnsi="Times New Roman"/>
          <w:spacing w:val="-3"/>
          <w:sz w:val="24"/>
          <w:szCs w:val="24"/>
        </w:rPr>
        <w:t xml:space="preserve">The pollution control equipment, scrubber, shall be operated and maintained in good repair to perform adequately the function for which it was intended.  Maintenance shall include, but is not limited to, daily/weekly/monthly/quarterly/annually inspections and replacement or repair of faulty equipment when necessary or as required by the manufacturer.  The </w:t>
      </w:r>
      <w:proofErr w:type="spellStart"/>
      <w:r w:rsidRPr="00E3423D">
        <w:rPr>
          <w:rFonts w:ascii="Times New Roman" w:hAnsi="Times New Roman"/>
          <w:spacing w:val="-3"/>
          <w:sz w:val="24"/>
          <w:szCs w:val="24"/>
        </w:rPr>
        <w:t>permittee</w:t>
      </w:r>
      <w:proofErr w:type="spellEnd"/>
      <w:r w:rsidRPr="00E3423D">
        <w:rPr>
          <w:rFonts w:ascii="Times New Roman" w:hAnsi="Times New Roman"/>
          <w:spacing w:val="-3"/>
          <w:sz w:val="24"/>
          <w:szCs w:val="24"/>
        </w:rPr>
        <w:t xml:space="preserve"> shall comply with the requirements of the Operation and Maintenance (O&amp;M) Plan as described below:</w:t>
      </w:r>
    </w:p>
    <w:p w:rsidR="006F30DB" w:rsidRPr="00E3423D" w:rsidRDefault="006F30DB" w:rsidP="00E3423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proofErr w:type="gramStart"/>
      <w:r w:rsidRPr="00E3423D">
        <w:rPr>
          <w:rFonts w:ascii="Times New Roman" w:hAnsi="Times New Roman"/>
          <w:spacing w:val="-3"/>
          <w:sz w:val="24"/>
          <w:szCs w:val="24"/>
        </w:rPr>
        <w:t>[Rule 62-4.070(3), and 62-296.700(6), F.A.C.]</w:t>
      </w:r>
      <w:proofErr w:type="gramEnd"/>
    </w:p>
    <w:p w:rsidR="006F30DB" w:rsidRPr="00E3423D" w:rsidRDefault="006F30DB" w:rsidP="00E3423D">
      <w:pPr>
        <w:ind w:left="720" w:hanging="720"/>
        <w:rPr>
          <w:rFonts w:ascii="Times New Roman" w:hAnsi="Times New Roman"/>
          <w:sz w:val="24"/>
          <w:szCs w:val="24"/>
        </w:rPr>
      </w:pPr>
    </w:p>
    <w:p w:rsidR="006F30DB" w:rsidRPr="00E3423D" w:rsidRDefault="006F30DB" w:rsidP="00E3423D">
      <w:pPr>
        <w:tabs>
          <w:tab w:val="left" w:pos="1080"/>
        </w:tabs>
        <w:ind w:firstLine="720"/>
        <w:rPr>
          <w:rFonts w:ascii="Times New Roman" w:hAnsi="Times New Roman"/>
          <w:sz w:val="24"/>
          <w:szCs w:val="24"/>
        </w:rPr>
      </w:pPr>
      <w:r w:rsidRPr="00E3423D">
        <w:rPr>
          <w:rFonts w:ascii="Times New Roman" w:hAnsi="Times New Roman"/>
          <w:sz w:val="24"/>
          <w:szCs w:val="24"/>
        </w:rPr>
        <w:t>A)</w:t>
      </w:r>
      <w:r w:rsidRPr="00E3423D">
        <w:rPr>
          <w:rFonts w:ascii="Times New Roman" w:hAnsi="Times New Roman"/>
          <w:sz w:val="24"/>
          <w:szCs w:val="24"/>
        </w:rPr>
        <w:tab/>
        <w:t>Process Parameters:</w:t>
      </w:r>
    </w:p>
    <w:p w:rsidR="006F30DB" w:rsidRPr="00E3423D" w:rsidRDefault="006F30DB" w:rsidP="00E3423D">
      <w:pPr>
        <w:tabs>
          <w:tab w:val="left" w:pos="1440"/>
        </w:tabs>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t>1.    M</w:t>
      </w:r>
      <w:r>
        <w:rPr>
          <w:rFonts w:ascii="Times New Roman" w:hAnsi="Times New Roman"/>
          <w:sz w:val="24"/>
          <w:szCs w:val="24"/>
        </w:rPr>
        <w:t>anufacturer: Metal Equipment Company</w:t>
      </w:r>
    </w:p>
    <w:p w:rsidR="006F30DB" w:rsidRPr="00E3423D" w:rsidRDefault="006F30DB" w:rsidP="00E3423D">
      <w:pPr>
        <w:tabs>
          <w:tab w:val="left" w:pos="1440"/>
        </w:tabs>
        <w:rPr>
          <w:rFonts w:ascii="Times New Roman" w:hAnsi="Times New Roman"/>
          <w:sz w:val="24"/>
          <w:szCs w:val="24"/>
        </w:rPr>
      </w:pPr>
      <w:r w:rsidRPr="00E3423D">
        <w:rPr>
          <w:rFonts w:ascii="Times New Roman" w:hAnsi="Times New Roman"/>
          <w:sz w:val="24"/>
          <w:szCs w:val="24"/>
        </w:rPr>
        <w:tab/>
      </w:r>
      <w:r>
        <w:rPr>
          <w:rFonts w:ascii="Times New Roman" w:hAnsi="Times New Roman"/>
          <w:sz w:val="24"/>
          <w:szCs w:val="24"/>
        </w:rPr>
        <w:t>2.    Model No</w:t>
      </w:r>
      <w:proofErr w:type="gramStart"/>
      <w:r>
        <w:rPr>
          <w:rFonts w:ascii="Times New Roman" w:hAnsi="Times New Roman"/>
          <w:sz w:val="24"/>
          <w:szCs w:val="24"/>
        </w:rPr>
        <w:t>./</w:t>
      </w:r>
      <w:proofErr w:type="gramEnd"/>
      <w:r>
        <w:rPr>
          <w:rFonts w:ascii="Times New Roman" w:hAnsi="Times New Roman"/>
          <w:sz w:val="24"/>
          <w:szCs w:val="24"/>
        </w:rPr>
        <w:t>Job No.</w:t>
      </w:r>
      <w:r w:rsidRPr="00E3423D">
        <w:rPr>
          <w:rFonts w:ascii="Times New Roman" w:hAnsi="Times New Roman"/>
          <w:sz w:val="24"/>
          <w:szCs w:val="24"/>
        </w:rPr>
        <w:t xml:space="preserve">: </w:t>
      </w:r>
      <w:r>
        <w:rPr>
          <w:rFonts w:ascii="Times New Roman" w:hAnsi="Times New Roman"/>
          <w:sz w:val="24"/>
          <w:szCs w:val="24"/>
        </w:rPr>
        <w:t>76A67</w:t>
      </w:r>
    </w:p>
    <w:p w:rsidR="006F30DB" w:rsidRPr="00E3423D" w:rsidRDefault="006F30DB" w:rsidP="00E3423D">
      <w:pPr>
        <w:tabs>
          <w:tab w:val="left" w:pos="1440"/>
        </w:tabs>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r>
      <w:r>
        <w:rPr>
          <w:rFonts w:ascii="Times New Roman" w:hAnsi="Times New Roman"/>
          <w:sz w:val="24"/>
          <w:szCs w:val="24"/>
        </w:rPr>
        <w:t>3.    Type: packed bed</w:t>
      </w:r>
      <w:r w:rsidRPr="00E3423D">
        <w:rPr>
          <w:rFonts w:ascii="Times New Roman" w:hAnsi="Times New Roman"/>
          <w:sz w:val="24"/>
          <w:szCs w:val="24"/>
        </w:rPr>
        <w:t xml:space="preserve"> scrubber </w:t>
      </w:r>
      <w:r w:rsidRPr="00E3423D">
        <w:rPr>
          <w:rFonts w:ascii="Times New Roman" w:hAnsi="Times New Roman"/>
          <w:sz w:val="24"/>
          <w:szCs w:val="24"/>
        </w:rPr>
        <w:tab/>
      </w:r>
    </w:p>
    <w:p w:rsidR="006F30DB" w:rsidRPr="00E3423D" w:rsidRDefault="006F30DB" w:rsidP="00E3423D">
      <w:pPr>
        <w:tabs>
          <w:tab w:val="left" w:pos="1440"/>
        </w:tabs>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r>
      <w:r>
        <w:rPr>
          <w:rFonts w:ascii="Times New Roman" w:hAnsi="Times New Roman"/>
          <w:sz w:val="24"/>
          <w:szCs w:val="24"/>
        </w:rPr>
        <w:t xml:space="preserve">4.    Design Gas Volume: 21,000 </w:t>
      </w:r>
      <w:proofErr w:type="spellStart"/>
      <w:r w:rsidRPr="00E3423D">
        <w:rPr>
          <w:rFonts w:ascii="Times New Roman" w:hAnsi="Times New Roman"/>
          <w:sz w:val="24"/>
          <w:szCs w:val="24"/>
        </w:rPr>
        <w:t>cfm</w:t>
      </w:r>
      <w:proofErr w:type="spellEnd"/>
    </w:p>
    <w:p w:rsidR="006F30DB" w:rsidRPr="00E3423D" w:rsidRDefault="006F30DB" w:rsidP="00E3423D">
      <w:pPr>
        <w:tabs>
          <w:tab w:val="left" w:pos="1440"/>
        </w:tabs>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r>
      <w:r>
        <w:rPr>
          <w:rFonts w:ascii="Times New Roman" w:hAnsi="Times New Roman"/>
          <w:sz w:val="24"/>
          <w:szCs w:val="24"/>
        </w:rPr>
        <w:t>5.    Average Inlet Temperature: 160</w:t>
      </w:r>
      <w:r w:rsidRPr="00E3423D">
        <w:rPr>
          <w:rFonts w:ascii="Times New Roman" w:hAnsi="Times New Roman"/>
          <w:sz w:val="24"/>
          <w:szCs w:val="24"/>
        </w:rPr>
        <w:t xml:space="preserve"> </w:t>
      </w:r>
      <w:proofErr w:type="spellStart"/>
      <w:r w:rsidRPr="00E3423D">
        <w:rPr>
          <w:rFonts w:ascii="Times New Roman" w:hAnsi="Times New Roman"/>
          <w:sz w:val="24"/>
          <w:szCs w:val="24"/>
          <w:vertAlign w:val="superscript"/>
        </w:rPr>
        <w:t>o</w:t>
      </w:r>
      <w:r w:rsidRPr="00E3423D">
        <w:rPr>
          <w:rFonts w:ascii="Times New Roman" w:hAnsi="Times New Roman"/>
          <w:sz w:val="24"/>
          <w:szCs w:val="24"/>
        </w:rPr>
        <w:t>F</w:t>
      </w:r>
      <w:proofErr w:type="spellEnd"/>
      <w:r w:rsidRPr="00E3423D">
        <w:rPr>
          <w:rFonts w:ascii="Times New Roman" w:hAnsi="Times New Roman"/>
          <w:sz w:val="24"/>
          <w:szCs w:val="24"/>
        </w:rPr>
        <w:t xml:space="preserve"> </w:t>
      </w:r>
    </w:p>
    <w:p w:rsidR="006F30DB" w:rsidRPr="00E3423D" w:rsidRDefault="006F30DB" w:rsidP="00E3423D">
      <w:pPr>
        <w:tabs>
          <w:tab w:val="left" w:pos="1440"/>
        </w:tabs>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t xml:space="preserve">6.    Design Scrubbing Flow Rate: </w:t>
      </w:r>
      <w:r>
        <w:rPr>
          <w:rFonts w:ascii="Times New Roman" w:hAnsi="Times New Roman"/>
          <w:sz w:val="24"/>
          <w:szCs w:val="24"/>
        </w:rPr>
        <w:t>2</w:t>
      </w:r>
      <w:r w:rsidRPr="00E3423D">
        <w:rPr>
          <w:rFonts w:ascii="Times New Roman" w:hAnsi="Times New Roman"/>
          <w:sz w:val="24"/>
          <w:szCs w:val="24"/>
        </w:rPr>
        <w:t xml:space="preserve">50 </w:t>
      </w:r>
      <w:proofErr w:type="spellStart"/>
      <w:r w:rsidRPr="00E3423D">
        <w:rPr>
          <w:rFonts w:ascii="Times New Roman" w:hAnsi="Times New Roman"/>
          <w:sz w:val="24"/>
          <w:szCs w:val="24"/>
        </w:rPr>
        <w:t>gpm</w:t>
      </w:r>
      <w:proofErr w:type="spellEnd"/>
      <w:r w:rsidRPr="00E3423D">
        <w:rPr>
          <w:rFonts w:ascii="Times New Roman" w:hAnsi="Times New Roman"/>
          <w:sz w:val="24"/>
          <w:szCs w:val="24"/>
        </w:rPr>
        <w:t xml:space="preserve"> (recycle)</w:t>
      </w:r>
    </w:p>
    <w:p w:rsidR="006F30DB" w:rsidRPr="00E3423D" w:rsidRDefault="006F30DB" w:rsidP="00E3423D">
      <w:pPr>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t>7</w:t>
      </w:r>
      <w:r>
        <w:rPr>
          <w:rFonts w:ascii="Times New Roman" w:hAnsi="Times New Roman"/>
          <w:sz w:val="24"/>
          <w:szCs w:val="24"/>
        </w:rPr>
        <w:t xml:space="preserve">.    </w:t>
      </w:r>
      <w:r w:rsidRPr="00E3423D">
        <w:rPr>
          <w:rFonts w:ascii="Times New Roman" w:hAnsi="Times New Roman"/>
          <w:sz w:val="24"/>
          <w:szCs w:val="24"/>
        </w:rPr>
        <w:t xml:space="preserve">Pressure drop across scrubber: &lt; 3 inches </w:t>
      </w:r>
      <w:proofErr w:type="spellStart"/>
      <w:proofErr w:type="gramStart"/>
      <w:r w:rsidRPr="00E3423D">
        <w:rPr>
          <w:rFonts w:ascii="Times New Roman" w:hAnsi="Times New Roman"/>
          <w:sz w:val="24"/>
          <w:szCs w:val="24"/>
        </w:rPr>
        <w:t>w.c</w:t>
      </w:r>
      <w:proofErr w:type="spellEnd"/>
      <w:proofErr w:type="gramEnd"/>
      <w:r w:rsidRPr="00E3423D">
        <w:rPr>
          <w:rFonts w:ascii="Times New Roman" w:hAnsi="Times New Roman"/>
          <w:sz w:val="24"/>
          <w:szCs w:val="24"/>
        </w:rPr>
        <w:t>. (max. – 5 psig)</w:t>
      </w:r>
    </w:p>
    <w:p w:rsidR="006F30DB" w:rsidRPr="00E3423D" w:rsidRDefault="006F30DB" w:rsidP="00E3423D">
      <w:pPr>
        <w:ind w:left="720" w:hanging="720"/>
        <w:rPr>
          <w:rFonts w:ascii="Times New Roman" w:hAnsi="Times New Roman"/>
          <w:sz w:val="24"/>
          <w:szCs w:val="24"/>
        </w:rPr>
      </w:pPr>
      <w:r w:rsidRPr="00E3423D">
        <w:rPr>
          <w:rFonts w:ascii="Times New Roman" w:hAnsi="Times New Roman"/>
          <w:sz w:val="24"/>
          <w:szCs w:val="24"/>
        </w:rPr>
        <w:t xml:space="preserve">                    </w:t>
      </w:r>
      <w:r>
        <w:rPr>
          <w:rFonts w:ascii="Times New Roman" w:hAnsi="Times New Roman"/>
          <w:sz w:val="24"/>
          <w:szCs w:val="24"/>
        </w:rPr>
        <w:tab/>
        <w:t xml:space="preserve">8.    </w:t>
      </w:r>
      <w:r w:rsidRPr="00E3423D">
        <w:rPr>
          <w:rFonts w:ascii="Times New Roman" w:hAnsi="Times New Roman"/>
          <w:sz w:val="24"/>
          <w:szCs w:val="24"/>
        </w:rPr>
        <w:t>Process controlled by scrubber</w:t>
      </w:r>
      <w:r>
        <w:rPr>
          <w:rFonts w:ascii="Times New Roman" w:hAnsi="Times New Roman"/>
          <w:sz w:val="24"/>
          <w:szCs w:val="24"/>
        </w:rPr>
        <w:t>: Neutralizer and Evaporator</w:t>
      </w:r>
    </w:p>
    <w:p w:rsidR="006F30DB" w:rsidRPr="00E3423D" w:rsidRDefault="006F30DB" w:rsidP="00E3423D">
      <w:pPr>
        <w:ind w:left="720" w:hanging="720"/>
        <w:rPr>
          <w:rFonts w:ascii="Times New Roman" w:hAnsi="Times New Roman"/>
          <w:sz w:val="24"/>
          <w:szCs w:val="24"/>
        </w:rPr>
      </w:pPr>
      <w:r w:rsidRPr="00E3423D">
        <w:rPr>
          <w:rFonts w:ascii="Times New Roman" w:hAnsi="Times New Roman"/>
          <w:sz w:val="24"/>
          <w:szCs w:val="24"/>
        </w:rPr>
        <w:t xml:space="preserve">                   </w:t>
      </w:r>
      <w:r w:rsidRPr="00E3423D">
        <w:rPr>
          <w:rFonts w:ascii="Times New Roman" w:hAnsi="Times New Roman"/>
          <w:sz w:val="24"/>
          <w:szCs w:val="24"/>
        </w:rPr>
        <w:tab/>
      </w:r>
      <w:r>
        <w:rPr>
          <w:rFonts w:ascii="Times New Roman" w:hAnsi="Times New Roman"/>
          <w:sz w:val="24"/>
          <w:szCs w:val="24"/>
        </w:rPr>
        <w:t xml:space="preserve">9.    Operation Schedule: </w:t>
      </w:r>
      <w:proofErr w:type="gramStart"/>
      <w:r>
        <w:rPr>
          <w:rFonts w:ascii="Times New Roman" w:hAnsi="Times New Roman"/>
          <w:sz w:val="24"/>
          <w:szCs w:val="24"/>
        </w:rPr>
        <w:t>8,760</w:t>
      </w:r>
      <w:r w:rsidRPr="00E3423D">
        <w:rPr>
          <w:rFonts w:ascii="Times New Roman" w:hAnsi="Times New Roman"/>
          <w:sz w:val="24"/>
          <w:szCs w:val="24"/>
        </w:rPr>
        <w:t xml:space="preserve"> hrs/yr</w:t>
      </w:r>
      <w:proofErr w:type="gramEnd"/>
      <w:r>
        <w:rPr>
          <w:rFonts w:ascii="Times New Roman" w:hAnsi="Times New Roman"/>
          <w:sz w:val="24"/>
          <w:szCs w:val="24"/>
        </w:rPr>
        <w:t xml:space="preserve"> </w:t>
      </w:r>
    </w:p>
    <w:p w:rsidR="006F30DB" w:rsidRPr="00E3423D" w:rsidRDefault="006F30DB" w:rsidP="00E3423D">
      <w:pPr>
        <w:ind w:left="720" w:hanging="720"/>
        <w:rPr>
          <w:rFonts w:ascii="Times New Roman" w:hAnsi="Times New Roman"/>
          <w:sz w:val="24"/>
          <w:szCs w:val="24"/>
        </w:rPr>
      </w:pPr>
    </w:p>
    <w:p w:rsidR="006F30DB" w:rsidRPr="00E3423D" w:rsidRDefault="006F30DB" w:rsidP="00E3423D">
      <w:pPr>
        <w:tabs>
          <w:tab w:val="left" w:pos="1080"/>
        </w:tabs>
        <w:ind w:left="1080" w:hanging="360"/>
        <w:rPr>
          <w:rFonts w:ascii="Times New Roman" w:hAnsi="Times New Roman"/>
          <w:sz w:val="24"/>
          <w:szCs w:val="24"/>
        </w:rPr>
      </w:pPr>
      <w:r w:rsidRPr="00E3423D">
        <w:rPr>
          <w:rFonts w:ascii="Times New Roman" w:hAnsi="Times New Roman"/>
          <w:sz w:val="24"/>
          <w:szCs w:val="24"/>
        </w:rPr>
        <w:t>B)</w:t>
      </w:r>
      <w:r w:rsidRPr="00E3423D">
        <w:rPr>
          <w:rFonts w:ascii="Times New Roman" w:hAnsi="Times New Roman"/>
          <w:sz w:val="24"/>
          <w:szCs w:val="24"/>
        </w:rPr>
        <w:tab/>
        <w:t>The following observations, checks and operations shall be conducted on the schedule specified:</w:t>
      </w:r>
    </w:p>
    <w:p w:rsidR="006F30DB" w:rsidRPr="00E3423D" w:rsidRDefault="006F30DB" w:rsidP="00E3423D">
      <w:pPr>
        <w:ind w:left="720" w:hanging="720"/>
        <w:rPr>
          <w:rFonts w:ascii="Times New Roman" w:hAnsi="Times New Roman"/>
          <w:sz w:val="24"/>
          <w:szCs w:val="24"/>
        </w:rPr>
      </w:pPr>
    </w:p>
    <w:p w:rsidR="006F30DB" w:rsidRPr="00DF491D" w:rsidRDefault="006F30DB">
      <w:pPr>
        <w:tabs>
          <w:tab w:val="left" w:pos="1080"/>
        </w:tabs>
        <w:ind w:left="1080" w:hanging="360"/>
        <w:rPr>
          <w:rFonts w:ascii="Times New Roman" w:hAnsi="Times New Roman"/>
          <w:sz w:val="24"/>
          <w:szCs w:val="24"/>
        </w:rPr>
      </w:pPr>
    </w:p>
    <w:p w:rsidR="006F30DB" w:rsidRPr="00DF491D" w:rsidRDefault="006F30DB" w:rsidP="00611372">
      <w:pPr>
        <w:ind w:left="720" w:hanging="720"/>
        <w:rPr>
          <w:rFonts w:ascii="Times New Roman" w:hAnsi="Times New Roman"/>
          <w:sz w:val="24"/>
          <w:szCs w:val="24"/>
          <w:u w:val="single"/>
        </w:rPr>
      </w:pPr>
      <w:r w:rsidRPr="00DF491D">
        <w:rPr>
          <w:rFonts w:ascii="Times New Roman" w:hAnsi="Times New Roman"/>
          <w:sz w:val="24"/>
          <w:szCs w:val="24"/>
        </w:rPr>
        <w:tab/>
      </w:r>
      <w:r w:rsidRPr="00DF491D">
        <w:rPr>
          <w:rFonts w:ascii="Times New Roman" w:hAnsi="Times New Roman"/>
          <w:sz w:val="24"/>
          <w:szCs w:val="24"/>
        </w:rPr>
        <w:tab/>
      </w:r>
      <w:r w:rsidRPr="00DF491D">
        <w:rPr>
          <w:rFonts w:ascii="Times New Roman" w:hAnsi="Times New Roman"/>
          <w:sz w:val="24"/>
          <w:szCs w:val="24"/>
          <w:u w:val="single"/>
        </w:rPr>
        <w:t>Daily</w:t>
      </w:r>
    </w:p>
    <w:p w:rsidR="006F30DB" w:rsidRPr="00DF491D" w:rsidRDefault="006F30DB" w:rsidP="00611372">
      <w:pPr>
        <w:pStyle w:val="ListParagraph"/>
        <w:numPr>
          <w:ilvl w:val="0"/>
          <w:numId w:val="13"/>
        </w:numPr>
        <w:overflowPunct/>
        <w:autoSpaceDE/>
        <w:autoSpaceDN/>
        <w:adjustRightInd/>
        <w:textAlignment w:val="auto"/>
        <w:rPr>
          <w:rFonts w:ascii="Times New Roman" w:hAnsi="Times New Roman"/>
          <w:sz w:val="24"/>
          <w:szCs w:val="24"/>
        </w:rPr>
      </w:pPr>
      <w:r w:rsidRPr="00DF491D">
        <w:rPr>
          <w:rFonts w:ascii="Times New Roman" w:hAnsi="Times New Roman"/>
          <w:sz w:val="24"/>
          <w:szCs w:val="24"/>
        </w:rPr>
        <w:tab/>
        <w:t xml:space="preserve">Inspect general condition of the equipment when the equipment is </w:t>
      </w:r>
    </w:p>
    <w:p w:rsidR="006F30DB" w:rsidRPr="00DF491D" w:rsidRDefault="006F30DB" w:rsidP="00611372">
      <w:pPr>
        <w:pStyle w:val="ListParagraph"/>
        <w:ind w:left="1800"/>
        <w:rPr>
          <w:rFonts w:ascii="Times New Roman" w:hAnsi="Times New Roman"/>
          <w:sz w:val="24"/>
          <w:szCs w:val="24"/>
        </w:rPr>
      </w:pPr>
      <w:r w:rsidRPr="00DF491D">
        <w:rPr>
          <w:rFonts w:ascii="Times New Roman" w:hAnsi="Times New Roman"/>
          <w:sz w:val="24"/>
          <w:szCs w:val="24"/>
        </w:rPr>
        <w:t xml:space="preserve">       </w:t>
      </w:r>
      <w:proofErr w:type="gramStart"/>
      <w:r w:rsidRPr="00DF491D">
        <w:rPr>
          <w:rFonts w:ascii="Times New Roman" w:hAnsi="Times New Roman"/>
          <w:sz w:val="24"/>
          <w:szCs w:val="24"/>
        </w:rPr>
        <w:t>operated</w:t>
      </w:r>
      <w:proofErr w:type="gramEnd"/>
    </w:p>
    <w:p w:rsidR="006F30DB" w:rsidRPr="00DF491D" w:rsidRDefault="006F30DB" w:rsidP="00611372">
      <w:pPr>
        <w:pStyle w:val="ListParagraph"/>
        <w:numPr>
          <w:ilvl w:val="0"/>
          <w:numId w:val="13"/>
        </w:numPr>
        <w:overflowPunct/>
        <w:autoSpaceDE/>
        <w:autoSpaceDN/>
        <w:adjustRightInd/>
        <w:textAlignment w:val="auto"/>
        <w:rPr>
          <w:rFonts w:ascii="Times New Roman" w:hAnsi="Times New Roman"/>
          <w:sz w:val="24"/>
          <w:szCs w:val="24"/>
        </w:rPr>
      </w:pPr>
      <w:r w:rsidRPr="00DF491D">
        <w:rPr>
          <w:rFonts w:ascii="Times New Roman" w:hAnsi="Times New Roman"/>
          <w:sz w:val="24"/>
          <w:szCs w:val="24"/>
        </w:rPr>
        <w:tab/>
        <w:t>Check and record the scrubber’s pressure drop</w:t>
      </w:r>
    </w:p>
    <w:p w:rsidR="006F30DB" w:rsidRPr="00DF491D" w:rsidRDefault="006F30DB" w:rsidP="00611372">
      <w:pPr>
        <w:ind w:left="720" w:hanging="720"/>
        <w:rPr>
          <w:rFonts w:ascii="Times New Roman" w:hAnsi="Times New Roman"/>
          <w:sz w:val="24"/>
          <w:szCs w:val="24"/>
        </w:rPr>
      </w:pPr>
    </w:p>
    <w:p w:rsidR="006F30DB" w:rsidRPr="00DF491D" w:rsidRDefault="006F30DB" w:rsidP="00611372">
      <w:pPr>
        <w:ind w:left="720" w:hanging="720"/>
        <w:rPr>
          <w:rFonts w:ascii="Times New Roman" w:hAnsi="Times New Roman"/>
          <w:sz w:val="24"/>
          <w:szCs w:val="24"/>
          <w:u w:val="single"/>
        </w:rPr>
      </w:pPr>
      <w:r w:rsidRPr="00DF491D">
        <w:rPr>
          <w:rFonts w:ascii="Times New Roman" w:hAnsi="Times New Roman"/>
          <w:sz w:val="24"/>
          <w:szCs w:val="24"/>
        </w:rPr>
        <w:tab/>
      </w:r>
      <w:r w:rsidRPr="00DF491D">
        <w:rPr>
          <w:rFonts w:ascii="Times New Roman" w:hAnsi="Times New Roman"/>
          <w:sz w:val="24"/>
          <w:szCs w:val="24"/>
        </w:rPr>
        <w:tab/>
      </w:r>
      <w:r w:rsidRPr="00DF491D">
        <w:rPr>
          <w:rFonts w:ascii="Times New Roman" w:hAnsi="Times New Roman"/>
          <w:sz w:val="24"/>
          <w:szCs w:val="24"/>
          <w:u w:val="single"/>
        </w:rPr>
        <w:t>Monthly</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ab/>
      </w:r>
      <w:r w:rsidRPr="00DF491D">
        <w:rPr>
          <w:rFonts w:ascii="Times New Roman" w:hAnsi="Times New Roman"/>
          <w:sz w:val="24"/>
          <w:szCs w:val="24"/>
        </w:rPr>
        <w:tab/>
        <w:t>1.        Inspect Ducts and Drains</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 xml:space="preserve">           </w:t>
      </w:r>
      <w:r w:rsidRPr="00DF491D">
        <w:rPr>
          <w:rFonts w:ascii="Times New Roman" w:hAnsi="Times New Roman"/>
          <w:sz w:val="24"/>
          <w:szCs w:val="24"/>
        </w:rPr>
        <w:tab/>
      </w:r>
      <w:r w:rsidRPr="00DF491D">
        <w:rPr>
          <w:rFonts w:ascii="Times New Roman" w:hAnsi="Times New Roman"/>
          <w:sz w:val="24"/>
          <w:szCs w:val="24"/>
        </w:rPr>
        <w:tab/>
        <w:t>2.        Inspect Re-circulating Piping</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ab/>
      </w:r>
    </w:p>
    <w:p w:rsidR="006F30DB" w:rsidRPr="00DF491D" w:rsidRDefault="006F30DB" w:rsidP="00611372">
      <w:pPr>
        <w:ind w:left="720" w:hanging="720"/>
        <w:rPr>
          <w:rFonts w:ascii="Times New Roman" w:hAnsi="Times New Roman"/>
          <w:sz w:val="24"/>
          <w:szCs w:val="24"/>
          <w:u w:val="single"/>
        </w:rPr>
      </w:pPr>
      <w:r w:rsidRPr="00DF491D">
        <w:rPr>
          <w:rFonts w:ascii="Times New Roman" w:hAnsi="Times New Roman"/>
          <w:sz w:val="24"/>
          <w:szCs w:val="24"/>
        </w:rPr>
        <w:tab/>
      </w:r>
      <w:r w:rsidRPr="00DF491D">
        <w:rPr>
          <w:rFonts w:ascii="Times New Roman" w:hAnsi="Times New Roman"/>
          <w:sz w:val="24"/>
          <w:szCs w:val="24"/>
        </w:rPr>
        <w:tab/>
      </w:r>
      <w:r w:rsidRPr="00DF491D">
        <w:rPr>
          <w:rFonts w:ascii="Times New Roman" w:hAnsi="Times New Roman"/>
          <w:sz w:val="24"/>
          <w:szCs w:val="24"/>
          <w:u w:val="single"/>
        </w:rPr>
        <w:t>Quarterly</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ab/>
      </w:r>
      <w:r w:rsidRPr="00DF491D">
        <w:rPr>
          <w:rFonts w:ascii="Times New Roman" w:hAnsi="Times New Roman"/>
          <w:sz w:val="24"/>
          <w:szCs w:val="24"/>
        </w:rPr>
        <w:tab/>
        <w:t>1.        Inspect Fan Shaft Bearings</w:t>
      </w:r>
    </w:p>
    <w:p w:rsidR="006F30DB" w:rsidRPr="00DF491D" w:rsidRDefault="006F30DB" w:rsidP="0061137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sidRPr="00DF491D">
        <w:rPr>
          <w:rFonts w:ascii="Times New Roman" w:hAnsi="Times New Roman"/>
          <w:sz w:val="24"/>
          <w:szCs w:val="24"/>
        </w:rPr>
        <w:lastRenderedPageBreak/>
        <w:tab/>
      </w:r>
      <w:r w:rsidRPr="00DF491D">
        <w:rPr>
          <w:rFonts w:ascii="Times New Roman" w:hAnsi="Times New Roman"/>
          <w:sz w:val="24"/>
          <w:szCs w:val="24"/>
        </w:rPr>
        <w:tab/>
        <w:t xml:space="preserve">2.       </w:t>
      </w:r>
      <w:r>
        <w:rPr>
          <w:rFonts w:ascii="Times New Roman" w:hAnsi="Times New Roman"/>
          <w:sz w:val="24"/>
          <w:szCs w:val="24"/>
        </w:rPr>
        <w:t xml:space="preserve"> </w:t>
      </w:r>
      <w:r w:rsidRPr="00DF491D">
        <w:rPr>
          <w:rFonts w:ascii="Times New Roman" w:hAnsi="Times New Roman"/>
          <w:sz w:val="24"/>
          <w:szCs w:val="24"/>
        </w:rPr>
        <w:t xml:space="preserve">Inspect Fan Drive Coupling </w:t>
      </w:r>
    </w:p>
    <w:p w:rsidR="006F30DB" w:rsidRPr="00DF491D" w:rsidRDefault="006F30DB" w:rsidP="00611372">
      <w:pPr>
        <w:ind w:left="720" w:firstLine="720"/>
        <w:rPr>
          <w:rFonts w:ascii="Times New Roman" w:hAnsi="Times New Roman"/>
          <w:sz w:val="24"/>
          <w:szCs w:val="24"/>
        </w:rPr>
      </w:pPr>
      <w:r w:rsidRPr="00DF491D">
        <w:rPr>
          <w:rFonts w:ascii="Times New Roman" w:hAnsi="Times New Roman"/>
          <w:sz w:val="24"/>
          <w:szCs w:val="24"/>
        </w:rPr>
        <w:t>3.        Inspect Fan Motor</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ab/>
      </w:r>
      <w:r w:rsidRPr="00DF491D">
        <w:rPr>
          <w:rFonts w:ascii="Times New Roman" w:hAnsi="Times New Roman"/>
          <w:sz w:val="24"/>
          <w:szCs w:val="24"/>
        </w:rPr>
        <w:tab/>
        <w:t>4.        Inspect Packing Media*</w:t>
      </w:r>
    </w:p>
    <w:p w:rsidR="006F30DB" w:rsidRPr="00DF491D" w:rsidRDefault="006F30DB" w:rsidP="00611372">
      <w:pPr>
        <w:ind w:left="720" w:hanging="720"/>
        <w:rPr>
          <w:rFonts w:ascii="Times New Roman" w:hAnsi="Times New Roman"/>
          <w:sz w:val="24"/>
          <w:szCs w:val="24"/>
        </w:rPr>
      </w:pPr>
      <w:r w:rsidRPr="00DF491D">
        <w:rPr>
          <w:rFonts w:ascii="Times New Roman" w:hAnsi="Times New Roman"/>
          <w:sz w:val="24"/>
          <w:szCs w:val="24"/>
        </w:rPr>
        <w:tab/>
      </w:r>
      <w:r w:rsidRPr="00DF491D">
        <w:rPr>
          <w:rFonts w:ascii="Times New Roman" w:hAnsi="Times New Roman"/>
          <w:sz w:val="24"/>
          <w:szCs w:val="24"/>
        </w:rPr>
        <w:tab/>
        <w:t>5.        Inspect Spray Nozzles*</w:t>
      </w:r>
    </w:p>
    <w:p w:rsidR="006F30DB" w:rsidRPr="00DF491D" w:rsidRDefault="006F30DB" w:rsidP="00611372">
      <w:pPr>
        <w:ind w:left="720"/>
        <w:rPr>
          <w:rFonts w:ascii="Times New Roman" w:hAnsi="Times New Roman"/>
          <w:sz w:val="24"/>
          <w:szCs w:val="24"/>
        </w:rPr>
      </w:pPr>
    </w:p>
    <w:p w:rsidR="006F30DB" w:rsidRPr="00DF491D" w:rsidRDefault="006F30DB" w:rsidP="00611372">
      <w:pPr>
        <w:ind w:left="720" w:firstLine="720"/>
        <w:rPr>
          <w:rFonts w:ascii="Times New Roman" w:hAnsi="Times New Roman"/>
          <w:sz w:val="24"/>
          <w:szCs w:val="24"/>
          <w:u w:val="single"/>
        </w:rPr>
      </w:pPr>
      <w:r w:rsidRPr="00DF491D">
        <w:rPr>
          <w:rFonts w:ascii="Times New Roman" w:hAnsi="Times New Roman"/>
          <w:sz w:val="24"/>
          <w:szCs w:val="24"/>
          <w:u w:val="single"/>
        </w:rPr>
        <w:t>Annual</w:t>
      </w:r>
    </w:p>
    <w:p w:rsidR="006F30DB" w:rsidRPr="00DF491D" w:rsidRDefault="006F30DB" w:rsidP="00611372">
      <w:pPr>
        <w:numPr>
          <w:ilvl w:val="0"/>
          <w:numId w:val="11"/>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 w:val="24"/>
          <w:szCs w:val="24"/>
        </w:rPr>
      </w:pPr>
      <w:r w:rsidRPr="00DF491D">
        <w:rPr>
          <w:rFonts w:ascii="Times New Roman" w:hAnsi="Times New Roman"/>
          <w:sz w:val="24"/>
          <w:szCs w:val="24"/>
        </w:rPr>
        <w:t>Inspect Fan Blades</w:t>
      </w:r>
    </w:p>
    <w:p w:rsidR="006F30DB" w:rsidRPr="00DF491D" w:rsidRDefault="006F30DB" w:rsidP="0061137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040"/>
        <w:jc w:val="both"/>
        <w:rPr>
          <w:rFonts w:ascii="Times New Roman" w:hAnsi="Times New Roman"/>
          <w:spacing w:val="-3"/>
          <w:sz w:val="24"/>
          <w:szCs w:val="24"/>
        </w:rPr>
      </w:pPr>
    </w:p>
    <w:p w:rsidR="00397816" w:rsidRDefault="006F30DB">
      <w:pPr>
        <w:rPr>
          <w:rFonts w:ascii="Times New Roman" w:hAnsi="Times New Roman"/>
          <w:spacing w:val="-3"/>
          <w:sz w:val="24"/>
          <w:szCs w:val="24"/>
        </w:rPr>
      </w:pPr>
      <w:r w:rsidRPr="00B96722">
        <w:rPr>
          <w:rFonts w:ascii="Times New Roman" w:hAnsi="Times New Roman"/>
          <w:spacing w:val="-3"/>
          <w:sz w:val="24"/>
          <w:szCs w:val="24"/>
        </w:rPr>
        <w:t>*</w:t>
      </w:r>
      <w:r w:rsidR="002A0755" w:rsidRPr="002A0755">
        <w:rPr>
          <w:rFonts w:ascii="Times New Roman" w:hAnsi="Times New Roman"/>
          <w:sz w:val="24"/>
          <w:szCs w:val="24"/>
        </w:rPr>
        <w:t xml:space="preserve"> </w:t>
      </w:r>
      <w:r w:rsidR="002A0755" w:rsidRPr="002A0755">
        <w:rPr>
          <w:rFonts w:ascii="Times New Roman" w:hAnsi="Times New Roman"/>
          <w:sz w:val="22"/>
          <w:szCs w:val="22"/>
        </w:rPr>
        <w:t>In order to inspect the packing media and spray nozzles the unit has to go down and the tower opened.  Every 70 days the unit goes down to replace the gauze catalyst.  At that time the media and spray nozzles can be inspected.</w:t>
      </w:r>
    </w:p>
    <w:p w:rsidR="006F30DB" w:rsidRPr="00E3423D" w:rsidRDefault="006F30DB" w:rsidP="002A38B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2040"/>
        <w:jc w:val="both"/>
        <w:rPr>
          <w:rFonts w:ascii="Times New Roman" w:hAnsi="Times New Roman"/>
          <w:spacing w:val="-3"/>
          <w:sz w:val="24"/>
          <w:szCs w:val="24"/>
        </w:rPr>
      </w:pPr>
    </w:p>
    <w:p w:rsidR="006F30DB" w:rsidRPr="00CA3104" w:rsidRDefault="006F30DB" w:rsidP="004442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4"/>
          <w:szCs w:val="24"/>
        </w:rPr>
      </w:pPr>
      <w:r>
        <w:rPr>
          <w:rFonts w:ascii="Times New Roman" w:hAnsi="Times New Roman"/>
          <w:spacing w:val="-3"/>
          <w:sz w:val="24"/>
          <w:szCs w:val="24"/>
        </w:rPr>
        <w:t xml:space="preserve">22.  </w:t>
      </w:r>
      <w:r w:rsidRPr="00CA3104">
        <w:rPr>
          <w:rFonts w:ascii="Times New Roman" w:hAnsi="Times New Roman"/>
          <w:spacing w:val="-3"/>
          <w:sz w:val="24"/>
          <w:szCs w:val="24"/>
        </w:rPr>
        <w:t xml:space="preserve">Submit to the Environmental Protection Commission of Hillsborough County each </w:t>
      </w:r>
      <w:r>
        <w:rPr>
          <w:rFonts w:ascii="Times New Roman" w:hAnsi="Times New Roman"/>
          <w:spacing w:val="-3"/>
          <w:sz w:val="24"/>
          <w:szCs w:val="24"/>
        </w:rPr>
        <w:t>calendar year on or before April</w:t>
      </w:r>
      <w:r w:rsidRPr="00CA3104">
        <w:rPr>
          <w:rFonts w:ascii="Times New Roman" w:hAnsi="Times New Roman"/>
          <w:spacing w:val="-3"/>
          <w:sz w:val="24"/>
          <w:szCs w:val="24"/>
        </w:rPr>
        <w:t xml:space="preserve"> </w:t>
      </w:r>
      <w:proofErr w:type="gramStart"/>
      <w:r w:rsidRPr="00CA3104">
        <w:rPr>
          <w:rFonts w:ascii="Times New Roman" w:hAnsi="Times New Roman"/>
          <w:spacing w:val="-3"/>
          <w:sz w:val="24"/>
          <w:szCs w:val="24"/>
        </w:rPr>
        <w:t>1</w:t>
      </w:r>
      <w:r>
        <w:rPr>
          <w:rFonts w:ascii="Times New Roman" w:hAnsi="Times New Roman"/>
          <w:spacing w:val="-3"/>
          <w:sz w:val="24"/>
          <w:szCs w:val="24"/>
        </w:rPr>
        <w:t>,</w:t>
      </w:r>
      <w:proofErr w:type="gramEnd"/>
      <w:r w:rsidRPr="00CA3104">
        <w:rPr>
          <w:rFonts w:ascii="Times New Roman" w:hAnsi="Times New Roman"/>
          <w:spacing w:val="-3"/>
          <w:sz w:val="24"/>
          <w:szCs w:val="24"/>
        </w:rPr>
        <w:t xml:space="preserve"> completed DEP Form 62-210.900(5), "Annual Operating Report for Air Pollutant Emitting Facility", for the preceding calendar year. [Rule 62-210.370(3), F.A.C.]</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r>
        <w:rPr>
          <w:rFonts w:ascii="Times New Roman" w:hAnsi="Times New Roman"/>
          <w:spacing w:val="-3"/>
          <w:sz w:val="24"/>
          <w:szCs w:val="24"/>
        </w:rPr>
        <w:t>23</w:t>
      </w:r>
      <w:r w:rsidRPr="00CA3104">
        <w:rPr>
          <w:rFonts w:ascii="Times New Roman" w:hAnsi="Times New Roman"/>
          <w:spacing w:val="-3"/>
          <w:sz w:val="24"/>
          <w:szCs w:val="24"/>
        </w:rPr>
        <w:t xml:space="preserve">. If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6F30DB" w:rsidRPr="00CA3104" w:rsidRDefault="006F30DB">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szCs w:val="24"/>
        </w:rPr>
      </w:pPr>
    </w:p>
    <w:p w:rsidR="006F30DB" w:rsidRDefault="006F30DB" w:rsidP="0044422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r w:rsidRPr="00CA3104">
        <w:rPr>
          <w:rFonts w:ascii="Times New Roman" w:hAnsi="Times New Roman"/>
          <w:spacing w:val="-3"/>
          <w:sz w:val="24"/>
          <w:szCs w:val="24"/>
        </w:rPr>
        <w:t>2</w:t>
      </w:r>
      <w:r>
        <w:rPr>
          <w:rFonts w:ascii="Times New Roman" w:hAnsi="Times New Roman"/>
          <w:spacing w:val="-3"/>
          <w:sz w:val="24"/>
          <w:szCs w:val="24"/>
        </w:rPr>
        <w:t>4</w:t>
      </w:r>
      <w:r w:rsidRPr="00CA3104">
        <w:rPr>
          <w:rFonts w:ascii="Times New Roman" w:hAnsi="Times New Roman"/>
          <w:spacing w:val="-3"/>
          <w:sz w:val="24"/>
          <w:szCs w:val="24"/>
        </w:rPr>
        <w:t>.  Prior to sixty da</w:t>
      </w:r>
      <w:r>
        <w:rPr>
          <w:rFonts w:ascii="Times New Roman" w:hAnsi="Times New Roman"/>
          <w:spacing w:val="-3"/>
          <w:sz w:val="24"/>
          <w:szCs w:val="24"/>
        </w:rPr>
        <w:t>ys before the expiration of the</w:t>
      </w:r>
      <w:r w:rsidRPr="00CA3104">
        <w:rPr>
          <w:rFonts w:ascii="Times New Roman" w:hAnsi="Times New Roman"/>
          <w:spacing w:val="-3"/>
          <w:sz w:val="24"/>
          <w:szCs w:val="24"/>
        </w:rPr>
        <w:t xml:space="preserve"> operating permit, the </w:t>
      </w:r>
      <w:proofErr w:type="spellStart"/>
      <w:r w:rsidRPr="00CA3104">
        <w:rPr>
          <w:rFonts w:ascii="Times New Roman" w:hAnsi="Times New Roman"/>
          <w:spacing w:val="-3"/>
          <w:sz w:val="24"/>
          <w:szCs w:val="24"/>
        </w:rPr>
        <w:t>permittee</w:t>
      </w:r>
      <w:proofErr w:type="spellEnd"/>
      <w:r w:rsidRPr="00CA3104">
        <w:rPr>
          <w:rFonts w:ascii="Times New Roman" w:hAnsi="Times New Roman"/>
          <w:spacing w:val="-3"/>
          <w:sz w:val="24"/>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6F30DB" w:rsidRPr="00CA3104" w:rsidRDefault="006F30DB" w:rsidP="0044422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 w:val="24"/>
          <w:szCs w:val="24"/>
        </w:rPr>
      </w:pPr>
    </w:p>
    <w:p w:rsidR="006F30DB"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p>
    <w:p w:rsidR="006F30DB" w:rsidRPr="00CA3104"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t>ENVIRONMENTAL PROTECTION COMMISSION</w:t>
      </w:r>
    </w:p>
    <w:p w:rsidR="006F30DB" w:rsidRPr="00CA3104"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t>OF HILLSBOROUGH COUNTY</w:t>
      </w:r>
    </w:p>
    <w:p w:rsidR="006F30DB"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p>
    <w:p w:rsidR="006F30DB"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p>
    <w:p w:rsidR="006F30DB" w:rsidRPr="00CA3104"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p>
    <w:p w:rsidR="006F30DB" w:rsidRPr="00CA3104"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t>__________________________________</w:t>
      </w:r>
    </w:p>
    <w:p w:rsidR="006F30DB" w:rsidRPr="00CA3104" w:rsidRDefault="006F30DB" w:rsidP="006B430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4"/>
          <w:szCs w:val="24"/>
        </w:rPr>
      </w:pP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r>
      <w:r w:rsidRPr="00CA3104">
        <w:rPr>
          <w:rFonts w:ascii="Times New Roman" w:hAnsi="Times New Roman"/>
          <w:spacing w:val="-3"/>
          <w:sz w:val="24"/>
          <w:szCs w:val="24"/>
        </w:rPr>
        <w:tab/>
        <w:t>Richard D. Garrity, Ph.D.</w:t>
      </w:r>
    </w:p>
    <w:p w:rsidR="006F30DB" w:rsidRPr="00CA3104" w:rsidRDefault="006F30DB" w:rsidP="005951F5">
      <w:pPr>
        <w:tabs>
          <w:tab w:val="left" w:pos="0"/>
          <w:tab w:val="left" w:pos="4770"/>
        </w:tabs>
        <w:suppressAutoHyphens/>
        <w:jc w:val="both"/>
        <w:rPr>
          <w:rFonts w:ascii="Times New Roman" w:hAnsi="Times New Roman"/>
          <w:spacing w:val="-3"/>
          <w:sz w:val="24"/>
          <w:szCs w:val="24"/>
        </w:rPr>
        <w:sectPr w:rsidR="006F30DB" w:rsidRPr="00CA3104" w:rsidSect="002D3FDC">
          <w:headerReference w:type="default" r:id="rId9"/>
          <w:footerReference w:type="default" r:id="rId10"/>
          <w:endnotePr>
            <w:numFmt w:val="decimal"/>
          </w:endnotePr>
          <w:pgSz w:w="12240" w:h="15840"/>
          <w:pgMar w:top="1440" w:right="1080" w:bottom="720" w:left="1080" w:header="1440" w:footer="720" w:gutter="0"/>
          <w:pgNumType w:start="6"/>
          <w:cols w:space="720"/>
          <w:noEndnote/>
        </w:sectPr>
      </w:pPr>
      <w:r w:rsidRPr="00CA3104">
        <w:rPr>
          <w:rFonts w:ascii="Times New Roman" w:hAnsi="Times New Roman"/>
          <w:spacing w:val="-3"/>
          <w:sz w:val="24"/>
          <w:szCs w:val="24"/>
        </w:rPr>
        <w:tab/>
      </w:r>
      <w:r>
        <w:rPr>
          <w:rFonts w:ascii="Times New Roman" w:hAnsi="Times New Roman"/>
          <w:spacing w:val="-3"/>
          <w:sz w:val="24"/>
          <w:szCs w:val="24"/>
        </w:rPr>
        <w:t xml:space="preserve">Executive </w:t>
      </w:r>
      <w:proofErr w:type="spellStart"/>
      <w:r w:rsidR="000661AC">
        <w:rPr>
          <w:rFonts w:ascii="Times New Roman" w:hAnsi="Times New Roman"/>
          <w:spacing w:val="-3"/>
          <w:sz w:val="24"/>
          <w:szCs w:val="24"/>
        </w:rPr>
        <w:t>Directo</w:t>
      </w:r>
      <w:proofErr w:type="spellEnd"/>
    </w:p>
    <w:p w:rsidR="006F30DB" w:rsidRPr="00CA3104" w:rsidRDefault="006F30DB" w:rsidP="000661AC">
      <w:pPr>
        <w:tabs>
          <w:tab w:val="center" w:pos="5400"/>
        </w:tabs>
        <w:suppressAutoHyphens/>
        <w:jc w:val="both"/>
        <w:rPr>
          <w:rFonts w:ascii="Times New Roman" w:hAnsi="Times New Roman"/>
          <w:sz w:val="24"/>
          <w:szCs w:val="24"/>
        </w:rPr>
      </w:pPr>
    </w:p>
    <w:sectPr w:rsidR="006F30DB" w:rsidRPr="00CA3104" w:rsidSect="00426DC2">
      <w:headerReference w:type="default" r:id="rId11"/>
      <w:footerReference w:type="default" r:id="rId12"/>
      <w:endnotePr>
        <w:numFmt w:val="decimal"/>
      </w:endnotePr>
      <w:pgSz w:w="12240" w:h="15840"/>
      <w:pgMar w:top="1440" w:right="720" w:bottom="720" w:left="720" w:header="144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3DA" w:rsidRDefault="008323DA">
      <w:pPr>
        <w:spacing w:line="20" w:lineRule="exact"/>
        <w:rPr>
          <w:sz w:val="24"/>
        </w:rPr>
      </w:pPr>
    </w:p>
  </w:endnote>
  <w:endnote w:type="continuationSeparator" w:id="0">
    <w:p w:rsidR="008323DA" w:rsidRDefault="008323DA">
      <w:r>
        <w:rPr>
          <w:sz w:val="24"/>
        </w:rPr>
        <w:t xml:space="preserve"> </w:t>
      </w:r>
    </w:p>
  </w:endnote>
  <w:endnote w:type="continuationNotice" w:id="1">
    <w:p w:rsidR="008323DA" w:rsidRDefault="008323DA">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DA" w:rsidRDefault="008323DA">
    <w:pPr>
      <w:spacing w:before="428" w:line="100" w:lineRule="exact"/>
      <w:rPr>
        <w:sz w:val="10"/>
      </w:rPr>
    </w:pPr>
  </w:p>
  <w:p w:rsidR="008323DA" w:rsidRPr="005951F5" w:rsidRDefault="008323DA">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 w:val="24"/>
      </w:rPr>
    </w:pPr>
    <w:r w:rsidRPr="005951F5">
      <w:rPr>
        <w:rFonts w:ascii="Times New Roman" w:hAnsi="Times New Roman"/>
        <w:spacing w:val="-3"/>
        <w:sz w:val="24"/>
      </w:rPr>
      <w:t xml:space="preserve">Page </w:t>
    </w:r>
    <w:r w:rsidRPr="005951F5">
      <w:rPr>
        <w:rFonts w:ascii="Times New Roman" w:hAnsi="Times New Roman"/>
        <w:spacing w:val="-3"/>
        <w:sz w:val="24"/>
      </w:rPr>
      <w:fldChar w:fldCharType="begin"/>
    </w:r>
    <w:r w:rsidRPr="005951F5">
      <w:rPr>
        <w:rFonts w:ascii="Times New Roman" w:hAnsi="Times New Roman"/>
        <w:spacing w:val="-3"/>
        <w:sz w:val="24"/>
      </w:rPr>
      <w:instrText>page \* arabic</w:instrText>
    </w:r>
    <w:r w:rsidRPr="005951F5">
      <w:rPr>
        <w:rFonts w:ascii="Times New Roman" w:hAnsi="Times New Roman"/>
        <w:spacing w:val="-3"/>
        <w:sz w:val="24"/>
      </w:rPr>
      <w:fldChar w:fldCharType="separate"/>
    </w:r>
    <w:r>
      <w:rPr>
        <w:rFonts w:ascii="Times New Roman" w:hAnsi="Times New Roman"/>
        <w:noProof/>
        <w:spacing w:val="-3"/>
        <w:sz w:val="24"/>
      </w:rPr>
      <w:t>3</w:t>
    </w:r>
    <w:r w:rsidRPr="005951F5">
      <w:rPr>
        <w:rFonts w:ascii="Times New Roman" w:hAnsi="Times New Roman"/>
        <w:spacing w:val="-3"/>
        <w:sz w:val="24"/>
      </w:rPr>
      <w:fldChar w:fldCharType="end"/>
    </w:r>
    <w:r>
      <w:rPr>
        <w:rFonts w:ascii="Times New Roman" w:hAnsi="Times New Roman"/>
        <w:spacing w:val="-3"/>
        <w:sz w:val="24"/>
      </w:rPr>
      <w:t xml:space="preserve"> of 10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DA" w:rsidRDefault="008323DA">
    <w:pPr>
      <w:pStyle w:val="Footer"/>
      <w:rPr>
        <w:rFonts w:ascii="Times New Roman" w:hAnsi="Times New Roman"/>
        <w:sz w:val="24"/>
        <w:szCs w:val="24"/>
      </w:rPr>
    </w:pPr>
  </w:p>
  <w:p w:rsidR="008323DA" w:rsidRPr="00B819F9" w:rsidRDefault="008323DA">
    <w:pPr>
      <w:pStyle w:val="Footer"/>
      <w:rPr>
        <w:rFonts w:ascii="Times New Roman" w:hAnsi="Times New Roman"/>
        <w:sz w:val="24"/>
        <w:szCs w:val="24"/>
      </w:rPr>
    </w:pPr>
    <w:r w:rsidRPr="00B819F9">
      <w:rPr>
        <w:rFonts w:ascii="Times New Roman" w:hAnsi="Times New Roman"/>
        <w:sz w:val="24"/>
        <w:szCs w:val="24"/>
      </w:rPr>
      <w:t xml:space="preserve">Page </w:t>
    </w:r>
    <w:r w:rsidRPr="00B819F9">
      <w:rPr>
        <w:rFonts w:ascii="Times New Roman" w:hAnsi="Times New Roman"/>
        <w:sz w:val="24"/>
        <w:szCs w:val="24"/>
      </w:rPr>
      <w:fldChar w:fldCharType="begin"/>
    </w:r>
    <w:r w:rsidRPr="00B819F9">
      <w:rPr>
        <w:rFonts w:ascii="Times New Roman" w:hAnsi="Times New Roman"/>
        <w:sz w:val="24"/>
        <w:szCs w:val="24"/>
      </w:rPr>
      <w:instrText xml:space="preserve"> PAGE   \* MERGEFORMAT </w:instrText>
    </w:r>
    <w:r w:rsidRPr="00B819F9">
      <w:rPr>
        <w:rFonts w:ascii="Times New Roman" w:hAnsi="Times New Roman"/>
        <w:sz w:val="24"/>
        <w:szCs w:val="24"/>
      </w:rPr>
      <w:fldChar w:fldCharType="separate"/>
    </w:r>
    <w:r>
      <w:rPr>
        <w:rFonts w:ascii="Times New Roman" w:hAnsi="Times New Roman"/>
        <w:noProof/>
        <w:sz w:val="24"/>
        <w:szCs w:val="24"/>
      </w:rPr>
      <w:t>6</w:t>
    </w:r>
    <w:r w:rsidRPr="00B819F9">
      <w:rPr>
        <w:rFonts w:ascii="Times New Roman" w:hAnsi="Times New Roman"/>
        <w:sz w:val="24"/>
        <w:szCs w:val="24"/>
      </w:rPr>
      <w:fldChar w:fldCharType="end"/>
    </w:r>
    <w:r>
      <w:rPr>
        <w:rFonts w:ascii="Times New Roman" w:hAnsi="Times New Roman"/>
        <w:sz w:val="24"/>
        <w:szCs w:val="24"/>
      </w:rPr>
      <w:t xml:space="preserve"> of 11</w:t>
    </w:r>
  </w:p>
  <w:p w:rsidR="008323DA" w:rsidRDefault="008323DA">
    <w:pPr>
      <w:spacing w:before="428" w:line="100" w:lineRule="exact"/>
      <w:rPr>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DA" w:rsidRDefault="008323DA">
    <w:pPr>
      <w:spacing w:before="428" w:line="100" w:lineRule="exact"/>
      <w:rPr>
        <w:sz w:val="10"/>
      </w:rPr>
    </w:pPr>
  </w:p>
  <w:p w:rsidR="008323DA" w:rsidRDefault="008323DA">
    <w:pPr>
      <w:tabs>
        <w:tab w:val="left" w:pos="0"/>
      </w:tabs>
      <w:suppressAutoHyphens/>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3DA" w:rsidRDefault="008323DA">
      <w:r>
        <w:rPr>
          <w:sz w:val="24"/>
        </w:rPr>
        <w:separator/>
      </w:r>
    </w:p>
  </w:footnote>
  <w:footnote w:type="continuationSeparator" w:id="0">
    <w:p w:rsidR="008323DA" w:rsidRDefault="00832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DA" w:rsidRPr="001306EE" w:rsidRDefault="008323DA" w:rsidP="00252545">
    <w:pPr>
      <w:pStyle w:val="Header"/>
      <w:tabs>
        <w:tab w:val="left" w:pos="4140"/>
      </w:tabs>
      <w:rPr>
        <w:rFonts w:ascii="Times New Roman" w:hAnsi="Times New Roman"/>
        <w:sz w:val="24"/>
      </w:rPr>
    </w:pPr>
    <w:r w:rsidRPr="001306EE">
      <w:rPr>
        <w:rFonts w:ascii="Times New Roman" w:hAnsi="Times New Roman"/>
        <w:sz w:val="24"/>
      </w:rPr>
      <w:t>PERMITTEE:</w:t>
    </w:r>
    <w:r w:rsidRPr="001306EE">
      <w:rPr>
        <w:rFonts w:ascii="Times New Roman" w:hAnsi="Times New Roman"/>
        <w:sz w:val="24"/>
      </w:rPr>
      <w:tab/>
      <w:t>Permit No</w:t>
    </w:r>
    <w:r>
      <w:rPr>
        <w:rFonts w:ascii="Times New Roman" w:hAnsi="Times New Roman"/>
        <w:sz w:val="24"/>
      </w:rPr>
      <w:t>s</w:t>
    </w:r>
    <w:r w:rsidRPr="001306EE">
      <w:rPr>
        <w:rFonts w:ascii="Times New Roman" w:hAnsi="Times New Roman"/>
        <w:sz w:val="24"/>
      </w:rPr>
      <w:t>.:  0570025-00</w:t>
    </w:r>
    <w:r>
      <w:rPr>
        <w:rFonts w:ascii="Times New Roman" w:hAnsi="Times New Roman"/>
        <w:sz w:val="24"/>
      </w:rPr>
      <w:t>6</w:t>
    </w:r>
    <w:r w:rsidRPr="001306EE">
      <w:rPr>
        <w:rFonts w:ascii="Times New Roman" w:hAnsi="Times New Roman"/>
        <w:sz w:val="24"/>
      </w:rPr>
      <w:t>-AO</w:t>
    </w:r>
    <w:r>
      <w:rPr>
        <w:rFonts w:ascii="Times New Roman" w:hAnsi="Times New Roman"/>
        <w:sz w:val="24"/>
      </w:rPr>
      <w:t xml:space="preserve"> &amp; 0570025-007-AC</w:t>
    </w:r>
  </w:p>
  <w:p w:rsidR="008323DA" w:rsidRDefault="008323DA" w:rsidP="00870799">
    <w:pPr>
      <w:pStyle w:val="Header"/>
      <w:tabs>
        <w:tab w:val="left" w:pos="4140"/>
        <w:tab w:val="left" w:pos="5490"/>
      </w:tabs>
      <w:ind w:left="4140" w:hanging="4140"/>
      <w:rPr>
        <w:rFonts w:ascii="Times New Roman" w:hAnsi="Times New Roman"/>
        <w:sz w:val="24"/>
      </w:rPr>
    </w:pPr>
    <w:r w:rsidRPr="001306EE">
      <w:rPr>
        <w:rFonts w:ascii="Times New Roman" w:hAnsi="Times New Roman"/>
        <w:spacing w:val="-3"/>
        <w:sz w:val="24"/>
        <w:szCs w:val="24"/>
      </w:rPr>
      <w:t>Trademark Nitrogen Corp.</w:t>
    </w:r>
    <w:r w:rsidRPr="001306EE">
      <w:rPr>
        <w:rFonts w:ascii="Times New Roman" w:hAnsi="Times New Roman"/>
        <w:sz w:val="24"/>
      </w:rPr>
      <w:t xml:space="preserve">    </w:t>
    </w:r>
    <w:r w:rsidRPr="001306EE">
      <w:rPr>
        <w:rFonts w:ascii="Times New Roman" w:hAnsi="Times New Roman"/>
        <w:sz w:val="24"/>
      </w:rPr>
      <w:tab/>
      <w:t>Project:</w:t>
    </w:r>
    <w:r>
      <w:rPr>
        <w:rFonts w:ascii="Times New Roman" w:hAnsi="Times New Roman"/>
        <w:sz w:val="24"/>
      </w:rPr>
      <w:t xml:space="preserve"> </w:t>
    </w:r>
    <w:r>
      <w:rPr>
        <w:rFonts w:ascii="Times New Roman" w:hAnsi="Times New Roman"/>
        <w:spacing w:val="-3"/>
        <w:sz w:val="24"/>
        <w:szCs w:val="24"/>
      </w:rPr>
      <w:t>Nitrogen Fertilizer Production Plant</w:t>
    </w:r>
    <w:r w:rsidRPr="001306EE">
      <w:rPr>
        <w:rFonts w:ascii="Times New Roman" w:hAnsi="Times New Roman"/>
        <w:spacing w:val="-3"/>
        <w:sz w:val="24"/>
        <w:szCs w:val="24"/>
      </w:rPr>
      <w:t xml:space="preserve">                </w:t>
    </w:r>
  </w:p>
  <w:p w:rsidR="008323DA" w:rsidRPr="001306EE" w:rsidRDefault="008323DA" w:rsidP="005951F5">
    <w:pPr>
      <w:pStyle w:val="Header"/>
      <w:tabs>
        <w:tab w:val="left" w:pos="4140"/>
        <w:tab w:val="left" w:pos="5490"/>
        <w:tab w:val="right" w:pos="10080"/>
      </w:tabs>
      <w:ind w:left="4140" w:hanging="4140"/>
      <w:rPr>
        <w:rFonts w:ascii="Times New Roman" w:hAnsi="Times New Roman"/>
        <w:sz w:val="24"/>
      </w:rPr>
    </w:pPr>
    <w:r>
      <w:rPr>
        <w:rFonts w:ascii="Times New Roman" w:hAnsi="Times New Roman"/>
        <w:sz w:val="24"/>
      </w:rPr>
      <w:tab/>
    </w:r>
    <w:r w:rsidRPr="001306EE">
      <w:rPr>
        <w:rFonts w:ascii="Times New Roman" w:hAnsi="Times New Roman"/>
        <w:spacing w:val="-3"/>
        <w:sz w:val="24"/>
        <w:szCs w:val="24"/>
      </w:rPr>
      <w:tab/>
    </w:r>
    <w:r>
      <w:rPr>
        <w:rFonts w:ascii="Times New Roman" w:hAnsi="Times New Roman"/>
        <w:spacing w:val="-3"/>
        <w:sz w:val="24"/>
        <w:szCs w:val="24"/>
      </w:rPr>
      <w:tab/>
    </w:r>
  </w:p>
  <w:p w:rsidR="008323DA" w:rsidRPr="001306EE" w:rsidRDefault="008323DA">
    <w:pPr>
      <w:pStyle w:val="Header"/>
      <w:rPr>
        <w:rFonts w:ascii="Times New Roman" w:hAnsi="Times New Roman"/>
        <w:sz w:val="24"/>
      </w:rPr>
    </w:pPr>
    <w:r w:rsidRPr="001306EE">
      <w:rPr>
        <w:rFonts w:ascii="Times New Roman" w:hAnsi="Times New Roman"/>
        <w:sz w:val="24"/>
      </w:rPr>
      <w:t>Specific Conditions:</w:t>
    </w:r>
  </w:p>
  <w:p w:rsidR="008323DA" w:rsidRDefault="008323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DA" w:rsidRPr="000661AC" w:rsidRDefault="008323DA" w:rsidP="000661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13320832"/>
    <w:multiLevelType w:val="hybridMultilevel"/>
    <w:tmpl w:val="99002BE8"/>
    <w:lvl w:ilvl="0" w:tplc="DCC2B43E">
      <w:start w:val="4"/>
      <w:numFmt w:val="decimal"/>
      <w:lvlText w:val="(%1)"/>
      <w:lvlJc w:val="left"/>
      <w:pPr>
        <w:tabs>
          <w:tab w:val="num" w:pos="1080"/>
        </w:tabs>
        <w:ind w:left="1080" w:hanging="360"/>
      </w:pPr>
      <w:rPr>
        <w:rFonts w:cs="Times New Roman" w:hint="default"/>
        <w:vertAlign w:val="superscrip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8EC43EE"/>
    <w:multiLevelType w:val="hybridMultilevel"/>
    <w:tmpl w:val="7E2AA246"/>
    <w:lvl w:ilvl="0" w:tplc="E14CA8DE">
      <w:start w:val="1"/>
      <w:numFmt w:val="decimal"/>
      <w:lvlText w:val="%1."/>
      <w:lvlJc w:val="left"/>
      <w:pPr>
        <w:ind w:left="1800" w:hanging="360"/>
      </w:pPr>
      <w:rPr>
        <w:rFonts w:ascii="Times New Roman" w:eastAsia="Times New Roman" w:hAnsi="Times New Roman"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nsid w:val="2D596942"/>
    <w:multiLevelType w:val="singleLevel"/>
    <w:tmpl w:val="491E7B6C"/>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5">
    <w:nsid w:val="39622492"/>
    <w:multiLevelType w:val="singleLevel"/>
    <w:tmpl w:val="8A42ADBC"/>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6">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60957900"/>
    <w:multiLevelType w:val="hybridMultilevel"/>
    <w:tmpl w:val="CF6CFD60"/>
    <w:lvl w:ilvl="0" w:tplc="3E50ED3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64166B6B"/>
    <w:multiLevelType w:val="hybridMultilevel"/>
    <w:tmpl w:val="1F4ADA46"/>
    <w:lvl w:ilvl="0" w:tplc="E13C580C">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6E061C24"/>
    <w:multiLevelType w:val="hybridMultilevel"/>
    <w:tmpl w:val="C0E004A4"/>
    <w:lvl w:ilvl="0" w:tplc="99606CD6">
      <w:start w:val="1"/>
      <w:numFmt w:val="decimal"/>
      <w:lvlText w:val="%1."/>
      <w:lvlJc w:val="left"/>
      <w:pPr>
        <w:ind w:left="2040" w:hanging="60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1">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7F5B093C"/>
    <w:multiLevelType w:val="hybridMultilevel"/>
    <w:tmpl w:val="705C1130"/>
    <w:lvl w:ilvl="0" w:tplc="A88EE532">
      <w:start w:val="1"/>
      <w:numFmt w:val="decimal"/>
      <w:lvlText w:val="%1."/>
      <w:lvlJc w:val="left"/>
      <w:pPr>
        <w:ind w:left="1800" w:hanging="360"/>
      </w:pPr>
      <w:rPr>
        <w:rFonts w:cs="Times New Roman" w:hint="default"/>
        <w:u w:val="none"/>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num w:numId="1">
    <w:abstractNumId w:val="4"/>
  </w:num>
  <w:num w:numId="2">
    <w:abstractNumId w:val="5"/>
  </w:num>
  <w:num w:numId="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3"/>
  </w:num>
  <w:num w:numId="11">
    <w:abstractNumId w:val="10"/>
  </w:num>
  <w:num w:numId="12">
    <w:abstractNumId w:val="8"/>
  </w:num>
  <w:num w:numId="13">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stylePaneFormatFilter w:val="3F01"/>
  <w:defaultTabStop w:val="720"/>
  <w:hyphenationZone w:val="95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1777C6"/>
    <w:rsid w:val="00007001"/>
    <w:rsid w:val="000070F1"/>
    <w:rsid w:val="000101EB"/>
    <w:rsid w:val="00012A15"/>
    <w:rsid w:val="00016AA0"/>
    <w:rsid w:val="00020A94"/>
    <w:rsid w:val="00021596"/>
    <w:rsid w:val="00032B8B"/>
    <w:rsid w:val="00034EBF"/>
    <w:rsid w:val="00047572"/>
    <w:rsid w:val="000523E1"/>
    <w:rsid w:val="00057A1F"/>
    <w:rsid w:val="000661AC"/>
    <w:rsid w:val="00070BFA"/>
    <w:rsid w:val="000846CF"/>
    <w:rsid w:val="00091FDB"/>
    <w:rsid w:val="0009627C"/>
    <w:rsid w:val="000A5F8B"/>
    <w:rsid w:val="000B3566"/>
    <w:rsid w:val="000B3D7A"/>
    <w:rsid w:val="000B60D0"/>
    <w:rsid w:val="000B740A"/>
    <w:rsid w:val="000D6D68"/>
    <w:rsid w:val="000D7038"/>
    <w:rsid w:val="000E0245"/>
    <w:rsid w:val="000E109E"/>
    <w:rsid w:val="000F35B7"/>
    <w:rsid w:val="00116B57"/>
    <w:rsid w:val="001304D0"/>
    <w:rsid w:val="001306EE"/>
    <w:rsid w:val="001319DA"/>
    <w:rsid w:val="001326C7"/>
    <w:rsid w:val="00133E79"/>
    <w:rsid w:val="00136D02"/>
    <w:rsid w:val="00141D90"/>
    <w:rsid w:val="00141F9F"/>
    <w:rsid w:val="00144D2A"/>
    <w:rsid w:val="001629E4"/>
    <w:rsid w:val="00167498"/>
    <w:rsid w:val="00172D0E"/>
    <w:rsid w:val="001777C6"/>
    <w:rsid w:val="00183543"/>
    <w:rsid w:val="001873A6"/>
    <w:rsid w:val="0018771D"/>
    <w:rsid w:val="00192C03"/>
    <w:rsid w:val="001941C2"/>
    <w:rsid w:val="001966F8"/>
    <w:rsid w:val="001B2B07"/>
    <w:rsid w:val="001B306C"/>
    <w:rsid w:val="001C6047"/>
    <w:rsid w:val="001C61A2"/>
    <w:rsid w:val="001C7085"/>
    <w:rsid w:val="001D3589"/>
    <w:rsid w:val="001D4E3A"/>
    <w:rsid w:val="001D5AD9"/>
    <w:rsid w:val="001D7DFE"/>
    <w:rsid w:val="001E48F7"/>
    <w:rsid w:val="002045FB"/>
    <w:rsid w:val="00206F89"/>
    <w:rsid w:val="00212897"/>
    <w:rsid w:val="00213833"/>
    <w:rsid w:val="00213F62"/>
    <w:rsid w:val="00215EB3"/>
    <w:rsid w:val="00216E8C"/>
    <w:rsid w:val="0023252E"/>
    <w:rsid w:val="00244671"/>
    <w:rsid w:val="00245D33"/>
    <w:rsid w:val="002512B3"/>
    <w:rsid w:val="00252545"/>
    <w:rsid w:val="00265793"/>
    <w:rsid w:val="00271339"/>
    <w:rsid w:val="002714B2"/>
    <w:rsid w:val="00274AD7"/>
    <w:rsid w:val="00275C35"/>
    <w:rsid w:val="00276390"/>
    <w:rsid w:val="00283662"/>
    <w:rsid w:val="0029218F"/>
    <w:rsid w:val="00296E5B"/>
    <w:rsid w:val="002A0755"/>
    <w:rsid w:val="002A38B6"/>
    <w:rsid w:val="002B4DD7"/>
    <w:rsid w:val="002B66E5"/>
    <w:rsid w:val="002C4B28"/>
    <w:rsid w:val="002C5191"/>
    <w:rsid w:val="002C6F20"/>
    <w:rsid w:val="002D0678"/>
    <w:rsid w:val="002D3FDC"/>
    <w:rsid w:val="002E0EB1"/>
    <w:rsid w:val="002F174C"/>
    <w:rsid w:val="002F302B"/>
    <w:rsid w:val="002F3091"/>
    <w:rsid w:val="002F5301"/>
    <w:rsid w:val="002F5CB8"/>
    <w:rsid w:val="00313607"/>
    <w:rsid w:val="00320266"/>
    <w:rsid w:val="003216BB"/>
    <w:rsid w:val="00321F0D"/>
    <w:rsid w:val="003373A2"/>
    <w:rsid w:val="00337A80"/>
    <w:rsid w:val="00340317"/>
    <w:rsid w:val="00347DEB"/>
    <w:rsid w:val="003663C4"/>
    <w:rsid w:val="003807CD"/>
    <w:rsid w:val="00396E29"/>
    <w:rsid w:val="00397816"/>
    <w:rsid w:val="003A466A"/>
    <w:rsid w:val="003A60C3"/>
    <w:rsid w:val="003B040F"/>
    <w:rsid w:val="003C5AF5"/>
    <w:rsid w:val="003C60D7"/>
    <w:rsid w:val="003C637F"/>
    <w:rsid w:val="003D1D26"/>
    <w:rsid w:val="003D675E"/>
    <w:rsid w:val="003D6EBC"/>
    <w:rsid w:val="003D6FDB"/>
    <w:rsid w:val="003E3CCF"/>
    <w:rsid w:val="003F3C04"/>
    <w:rsid w:val="00402E29"/>
    <w:rsid w:val="004033CE"/>
    <w:rsid w:val="00404F45"/>
    <w:rsid w:val="00420BF0"/>
    <w:rsid w:val="00426DC2"/>
    <w:rsid w:val="00430BC1"/>
    <w:rsid w:val="00432E53"/>
    <w:rsid w:val="00437039"/>
    <w:rsid w:val="0044422F"/>
    <w:rsid w:val="00447C2B"/>
    <w:rsid w:val="00451A9E"/>
    <w:rsid w:val="004544A1"/>
    <w:rsid w:val="004556A7"/>
    <w:rsid w:val="00462557"/>
    <w:rsid w:val="0047041F"/>
    <w:rsid w:val="0047179F"/>
    <w:rsid w:val="00476D36"/>
    <w:rsid w:val="00482CB8"/>
    <w:rsid w:val="00483A63"/>
    <w:rsid w:val="00487178"/>
    <w:rsid w:val="004A0DD6"/>
    <w:rsid w:val="004B2C88"/>
    <w:rsid w:val="004C2B74"/>
    <w:rsid w:val="004C500C"/>
    <w:rsid w:val="004D582E"/>
    <w:rsid w:val="004D7CDC"/>
    <w:rsid w:val="004E1994"/>
    <w:rsid w:val="004E21FC"/>
    <w:rsid w:val="004E4E87"/>
    <w:rsid w:val="004E64FE"/>
    <w:rsid w:val="004E7FB5"/>
    <w:rsid w:val="004F1AC5"/>
    <w:rsid w:val="004F1E6F"/>
    <w:rsid w:val="004F5E64"/>
    <w:rsid w:val="004F7C03"/>
    <w:rsid w:val="005067A4"/>
    <w:rsid w:val="005101CA"/>
    <w:rsid w:val="005207C6"/>
    <w:rsid w:val="005210D5"/>
    <w:rsid w:val="0052323B"/>
    <w:rsid w:val="00523A9A"/>
    <w:rsid w:val="00523D6B"/>
    <w:rsid w:val="00525067"/>
    <w:rsid w:val="00526116"/>
    <w:rsid w:val="00527C99"/>
    <w:rsid w:val="00546C34"/>
    <w:rsid w:val="005475F2"/>
    <w:rsid w:val="00562EAC"/>
    <w:rsid w:val="00563959"/>
    <w:rsid w:val="00564C58"/>
    <w:rsid w:val="00565E52"/>
    <w:rsid w:val="00574075"/>
    <w:rsid w:val="00574972"/>
    <w:rsid w:val="00583FB7"/>
    <w:rsid w:val="00584837"/>
    <w:rsid w:val="00587BE1"/>
    <w:rsid w:val="005907AF"/>
    <w:rsid w:val="00590BFF"/>
    <w:rsid w:val="00590D1B"/>
    <w:rsid w:val="005951F5"/>
    <w:rsid w:val="005A225A"/>
    <w:rsid w:val="005A2373"/>
    <w:rsid w:val="005B5E0A"/>
    <w:rsid w:val="005B7A78"/>
    <w:rsid w:val="005C1F41"/>
    <w:rsid w:val="005C3CA4"/>
    <w:rsid w:val="005C55FD"/>
    <w:rsid w:val="005C6C57"/>
    <w:rsid w:val="005D2A0D"/>
    <w:rsid w:val="005E4E34"/>
    <w:rsid w:val="005F1CDA"/>
    <w:rsid w:val="005F28CA"/>
    <w:rsid w:val="005F382E"/>
    <w:rsid w:val="005F3D6E"/>
    <w:rsid w:val="005F71C0"/>
    <w:rsid w:val="005F7E40"/>
    <w:rsid w:val="00601322"/>
    <w:rsid w:val="00602C3C"/>
    <w:rsid w:val="00610B2C"/>
    <w:rsid w:val="00611372"/>
    <w:rsid w:val="006138CB"/>
    <w:rsid w:val="00613963"/>
    <w:rsid w:val="00614956"/>
    <w:rsid w:val="00615E84"/>
    <w:rsid w:val="006251F5"/>
    <w:rsid w:val="0062685F"/>
    <w:rsid w:val="00630369"/>
    <w:rsid w:val="00630B67"/>
    <w:rsid w:val="006364C9"/>
    <w:rsid w:val="00636C6A"/>
    <w:rsid w:val="00646E64"/>
    <w:rsid w:val="00651711"/>
    <w:rsid w:val="00667D5D"/>
    <w:rsid w:val="00675F2D"/>
    <w:rsid w:val="00686432"/>
    <w:rsid w:val="00691321"/>
    <w:rsid w:val="0069515A"/>
    <w:rsid w:val="006A3E4E"/>
    <w:rsid w:val="006A5F05"/>
    <w:rsid w:val="006A71C3"/>
    <w:rsid w:val="006B0FE5"/>
    <w:rsid w:val="006B3B15"/>
    <w:rsid w:val="006B4302"/>
    <w:rsid w:val="006B7884"/>
    <w:rsid w:val="006B7AAB"/>
    <w:rsid w:val="006C0CBB"/>
    <w:rsid w:val="006C486E"/>
    <w:rsid w:val="006D4993"/>
    <w:rsid w:val="006D6855"/>
    <w:rsid w:val="006E0233"/>
    <w:rsid w:val="006E27AB"/>
    <w:rsid w:val="006E3507"/>
    <w:rsid w:val="006E758F"/>
    <w:rsid w:val="006E7D31"/>
    <w:rsid w:val="006F2275"/>
    <w:rsid w:val="006F30DB"/>
    <w:rsid w:val="006F71AF"/>
    <w:rsid w:val="00702C63"/>
    <w:rsid w:val="00713994"/>
    <w:rsid w:val="007178DB"/>
    <w:rsid w:val="00732423"/>
    <w:rsid w:val="00733614"/>
    <w:rsid w:val="00735723"/>
    <w:rsid w:val="00742FD8"/>
    <w:rsid w:val="00750EE9"/>
    <w:rsid w:val="00756880"/>
    <w:rsid w:val="00756EC7"/>
    <w:rsid w:val="007574B4"/>
    <w:rsid w:val="0075790E"/>
    <w:rsid w:val="00762DA2"/>
    <w:rsid w:val="007743D7"/>
    <w:rsid w:val="0078059E"/>
    <w:rsid w:val="00784B8F"/>
    <w:rsid w:val="00786CC5"/>
    <w:rsid w:val="007A05A8"/>
    <w:rsid w:val="007A205C"/>
    <w:rsid w:val="007B1ECF"/>
    <w:rsid w:val="007B4023"/>
    <w:rsid w:val="007B74D3"/>
    <w:rsid w:val="007C13A6"/>
    <w:rsid w:val="007C2881"/>
    <w:rsid w:val="007C3688"/>
    <w:rsid w:val="007C36E8"/>
    <w:rsid w:val="007C4904"/>
    <w:rsid w:val="007D2464"/>
    <w:rsid w:val="007D4AEE"/>
    <w:rsid w:val="007D65BA"/>
    <w:rsid w:val="007D73C1"/>
    <w:rsid w:val="007D73E9"/>
    <w:rsid w:val="007E063E"/>
    <w:rsid w:val="007E6C84"/>
    <w:rsid w:val="008004EC"/>
    <w:rsid w:val="00807B1C"/>
    <w:rsid w:val="008117FE"/>
    <w:rsid w:val="00813DA6"/>
    <w:rsid w:val="00813F8D"/>
    <w:rsid w:val="0081572F"/>
    <w:rsid w:val="00822E6B"/>
    <w:rsid w:val="008323DA"/>
    <w:rsid w:val="00842D1A"/>
    <w:rsid w:val="0086078B"/>
    <w:rsid w:val="00867287"/>
    <w:rsid w:val="00870534"/>
    <w:rsid w:val="00870799"/>
    <w:rsid w:val="008741EB"/>
    <w:rsid w:val="00876D3F"/>
    <w:rsid w:val="0087723B"/>
    <w:rsid w:val="00884120"/>
    <w:rsid w:val="008856BB"/>
    <w:rsid w:val="00894E04"/>
    <w:rsid w:val="008A2A33"/>
    <w:rsid w:val="008A5D50"/>
    <w:rsid w:val="008B28A9"/>
    <w:rsid w:val="008B5B30"/>
    <w:rsid w:val="008C389B"/>
    <w:rsid w:val="008D4023"/>
    <w:rsid w:val="008F1097"/>
    <w:rsid w:val="008F1E2C"/>
    <w:rsid w:val="008F62A6"/>
    <w:rsid w:val="009022F2"/>
    <w:rsid w:val="00910B95"/>
    <w:rsid w:val="009145BF"/>
    <w:rsid w:val="009147B2"/>
    <w:rsid w:val="009266AB"/>
    <w:rsid w:val="009301F3"/>
    <w:rsid w:val="00930845"/>
    <w:rsid w:val="00933984"/>
    <w:rsid w:val="009443B7"/>
    <w:rsid w:val="009461D4"/>
    <w:rsid w:val="009542CF"/>
    <w:rsid w:val="0095625A"/>
    <w:rsid w:val="0096226F"/>
    <w:rsid w:val="00963D1B"/>
    <w:rsid w:val="0096562A"/>
    <w:rsid w:val="00970847"/>
    <w:rsid w:val="00973440"/>
    <w:rsid w:val="00974C51"/>
    <w:rsid w:val="009851ED"/>
    <w:rsid w:val="00991623"/>
    <w:rsid w:val="0099297E"/>
    <w:rsid w:val="009C3191"/>
    <w:rsid w:val="009C5F82"/>
    <w:rsid w:val="009D4591"/>
    <w:rsid w:val="009D7B07"/>
    <w:rsid w:val="009E2EA5"/>
    <w:rsid w:val="00A130C0"/>
    <w:rsid w:val="00A138B3"/>
    <w:rsid w:val="00A166C6"/>
    <w:rsid w:val="00A171A5"/>
    <w:rsid w:val="00A201DC"/>
    <w:rsid w:val="00A21DDA"/>
    <w:rsid w:val="00A23A56"/>
    <w:rsid w:val="00A332FC"/>
    <w:rsid w:val="00A33358"/>
    <w:rsid w:val="00A34497"/>
    <w:rsid w:val="00A355E6"/>
    <w:rsid w:val="00A3627D"/>
    <w:rsid w:val="00A451D7"/>
    <w:rsid w:val="00A56633"/>
    <w:rsid w:val="00A6064C"/>
    <w:rsid w:val="00A671FB"/>
    <w:rsid w:val="00A73D6E"/>
    <w:rsid w:val="00A8442F"/>
    <w:rsid w:val="00A87BB1"/>
    <w:rsid w:val="00A913EE"/>
    <w:rsid w:val="00A9715F"/>
    <w:rsid w:val="00AA4B69"/>
    <w:rsid w:val="00AA4CCB"/>
    <w:rsid w:val="00AB3332"/>
    <w:rsid w:val="00AB5C56"/>
    <w:rsid w:val="00AC0FAA"/>
    <w:rsid w:val="00AC20CD"/>
    <w:rsid w:val="00AC6ABF"/>
    <w:rsid w:val="00AD0729"/>
    <w:rsid w:val="00AD0786"/>
    <w:rsid w:val="00AD234F"/>
    <w:rsid w:val="00AD7217"/>
    <w:rsid w:val="00AE73A2"/>
    <w:rsid w:val="00AF4733"/>
    <w:rsid w:val="00B11637"/>
    <w:rsid w:val="00B240A5"/>
    <w:rsid w:val="00B24B0B"/>
    <w:rsid w:val="00B26223"/>
    <w:rsid w:val="00B34533"/>
    <w:rsid w:val="00B36BFC"/>
    <w:rsid w:val="00B410EC"/>
    <w:rsid w:val="00B445C1"/>
    <w:rsid w:val="00B551B9"/>
    <w:rsid w:val="00B66CEF"/>
    <w:rsid w:val="00B714C0"/>
    <w:rsid w:val="00B75D72"/>
    <w:rsid w:val="00B7693E"/>
    <w:rsid w:val="00B819F9"/>
    <w:rsid w:val="00B81A29"/>
    <w:rsid w:val="00B82D99"/>
    <w:rsid w:val="00B83EC6"/>
    <w:rsid w:val="00B9165E"/>
    <w:rsid w:val="00B920A6"/>
    <w:rsid w:val="00B922D1"/>
    <w:rsid w:val="00B96722"/>
    <w:rsid w:val="00BA1C16"/>
    <w:rsid w:val="00BA60A3"/>
    <w:rsid w:val="00BB6DC8"/>
    <w:rsid w:val="00BB7ED2"/>
    <w:rsid w:val="00BC1443"/>
    <w:rsid w:val="00BC74A9"/>
    <w:rsid w:val="00BD523F"/>
    <w:rsid w:val="00BD769B"/>
    <w:rsid w:val="00BE2A79"/>
    <w:rsid w:val="00BE6CBF"/>
    <w:rsid w:val="00BF30BC"/>
    <w:rsid w:val="00BF7558"/>
    <w:rsid w:val="00C21B42"/>
    <w:rsid w:val="00C30F20"/>
    <w:rsid w:val="00C378E9"/>
    <w:rsid w:val="00C40D6A"/>
    <w:rsid w:val="00C415AC"/>
    <w:rsid w:val="00C47939"/>
    <w:rsid w:val="00C701A3"/>
    <w:rsid w:val="00C705A7"/>
    <w:rsid w:val="00C72B07"/>
    <w:rsid w:val="00C769CC"/>
    <w:rsid w:val="00C830D6"/>
    <w:rsid w:val="00C87BA7"/>
    <w:rsid w:val="00CA3104"/>
    <w:rsid w:val="00CB0147"/>
    <w:rsid w:val="00CB24F8"/>
    <w:rsid w:val="00CC042E"/>
    <w:rsid w:val="00CC2A4E"/>
    <w:rsid w:val="00CC3EFF"/>
    <w:rsid w:val="00CD0F51"/>
    <w:rsid w:val="00CD3878"/>
    <w:rsid w:val="00CE1800"/>
    <w:rsid w:val="00CE34A1"/>
    <w:rsid w:val="00CF3C1C"/>
    <w:rsid w:val="00CF6D15"/>
    <w:rsid w:val="00D053AF"/>
    <w:rsid w:val="00D10188"/>
    <w:rsid w:val="00D10C72"/>
    <w:rsid w:val="00D151C1"/>
    <w:rsid w:val="00D210F0"/>
    <w:rsid w:val="00D319DB"/>
    <w:rsid w:val="00D40C85"/>
    <w:rsid w:val="00D41E33"/>
    <w:rsid w:val="00D47D7E"/>
    <w:rsid w:val="00D55166"/>
    <w:rsid w:val="00D56395"/>
    <w:rsid w:val="00D56744"/>
    <w:rsid w:val="00D61FAC"/>
    <w:rsid w:val="00D622B3"/>
    <w:rsid w:val="00D723CF"/>
    <w:rsid w:val="00D74869"/>
    <w:rsid w:val="00D82E75"/>
    <w:rsid w:val="00D959F7"/>
    <w:rsid w:val="00D96963"/>
    <w:rsid w:val="00D97CF2"/>
    <w:rsid w:val="00DA10D5"/>
    <w:rsid w:val="00DA1528"/>
    <w:rsid w:val="00DA4769"/>
    <w:rsid w:val="00DA6E8C"/>
    <w:rsid w:val="00DB2013"/>
    <w:rsid w:val="00DB40B4"/>
    <w:rsid w:val="00DC129B"/>
    <w:rsid w:val="00DC43A8"/>
    <w:rsid w:val="00DC552D"/>
    <w:rsid w:val="00DC5E38"/>
    <w:rsid w:val="00DD46C1"/>
    <w:rsid w:val="00DD5213"/>
    <w:rsid w:val="00DD67BF"/>
    <w:rsid w:val="00DD7158"/>
    <w:rsid w:val="00DD734D"/>
    <w:rsid w:val="00DF491D"/>
    <w:rsid w:val="00E01D61"/>
    <w:rsid w:val="00E14360"/>
    <w:rsid w:val="00E2346A"/>
    <w:rsid w:val="00E318C4"/>
    <w:rsid w:val="00E32969"/>
    <w:rsid w:val="00E3423D"/>
    <w:rsid w:val="00E37380"/>
    <w:rsid w:val="00E4020C"/>
    <w:rsid w:val="00E4476E"/>
    <w:rsid w:val="00E46B4A"/>
    <w:rsid w:val="00E61261"/>
    <w:rsid w:val="00E62128"/>
    <w:rsid w:val="00E668E5"/>
    <w:rsid w:val="00E677EE"/>
    <w:rsid w:val="00E70EF1"/>
    <w:rsid w:val="00E72434"/>
    <w:rsid w:val="00E91CD2"/>
    <w:rsid w:val="00E95C73"/>
    <w:rsid w:val="00E97BB3"/>
    <w:rsid w:val="00EB63AF"/>
    <w:rsid w:val="00EB7DD8"/>
    <w:rsid w:val="00EC0E62"/>
    <w:rsid w:val="00EC10A2"/>
    <w:rsid w:val="00EC29F6"/>
    <w:rsid w:val="00EC5858"/>
    <w:rsid w:val="00EC6509"/>
    <w:rsid w:val="00ED2E9D"/>
    <w:rsid w:val="00ED5711"/>
    <w:rsid w:val="00ED77BA"/>
    <w:rsid w:val="00EE45E9"/>
    <w:rsid w:val="00EF7022"/>
    <w:rsid w:val="00F01312"/>
    <w:rsid w:val="00F02FAF"/>
    <w:rsid w:val="00F0352C"/>
    <w:rsid w:val="00F07BB0"/>
    <w:rsid w:val="00F14A2C"/>
    <w:rsid w:val="00F21ACB"/>
    <w:rsid w:val="00F25353"/>
    <w:rsid w:val="00F27FFC"/>
    <w:rsid w:val="00F43C6D"/>
    <w:rsid w:val="00F451AD"/>
    <w:rsid w:val="00F61660"/>
    <w:rsid w:val="00F63976"/>
    <w:rsid w:val="00F647B6"/>
    <w:rsid w:val="00F64DB0"/>
    <w:rsid w:val="00F67152"/>
    <w:rsid w:val="00F70648"/>
    <w:rsid w:val="00F70D01"/>
    <w:rsid w:val="00F874BF"/>
    <w:rsid w:val="00F91246"/>
    <w:rsid w:val="00F92DB3"/>
    <w:rsid w:val="00F95848"/>
    <w:rsid w:val="00FA0D35"/>
    <w:rsid w:val="00FA79E1"/>
    <w:rsid w:val="00FB7449"/>
    <w:rsid w:val="00FC4028"/>
    <w:rsid w:val="00FC6A7B"/>
    <w:rsid w:val="00FC6FC6"/>
    <w:rsid w:val="00FD1227"/>
    <w:rsid w:val="00FD1C4D"/>
    <w:rsid w:val="00FE47E2"/>
    <w:rsid w:val="00FE6018"/>
    <w:rsid w:val="00FF003C"/>
    <w:rsid w:val="00FF61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locked="1" w:semiHidden="0" w:uiPriority="0" w:unhideWhenUsed="0"/>
    <w:lsdException w:name="caption" w:locked="1" w:semiHidden="0" w:uiPriority="0" w:unhideWhenUsed="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DC2"/>
    <w:pPr>
      <w:widowControl w:val="0"/>
      <w:overflowPunct w:val="0"/>
      <w:autoSpaceDE w:val="0"/>
      <w:autoSpaceDN w:val="0"/>
      <w:adjustRightInd w:val="0"/>
      <w:textAlignment w:val="baseline"/>
    </w:pPr>
    <w:rPr>
      <w:rFonts w:ascii="Courier New" w:hAnsi="Courier New"/>
      <w:sz w:val="20"/>
      <w:szCs w:val="20"/>
    </w:rPr>
  </w:style>
  <w:style w:type="paragraph" w:styleId="Heading1">
    <w:name w:val="heading 1"/>
    <w:basedOn w:val="Normal"/>
    <w:next w:val="Normal"/>
    <w:link w:val="Heading1Char"/>
    <w:uiPriority w:val="99"/>
    <w:qFormat/>
    <w:rsid w:val="00396E2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ED2E9D"/>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link w:val="Heading4Char"/>
    <w:uiPriority w:val="99"/>
    <w:qFormat/>
    <w:rsid w:val="007B1ECF"/>
    <w:pPr>
      <w:keepNext/>
      <w:overflowPunct/>
      <w:autoSpaceDE/>
      <w:autoSpaceDN/>
      <w:adjustRightInd/>
      <w:spacing w:before="240" w:after="60"/>
      <w:textAlignment w:val="auto"/>
      <w:outlineLvl w:val="3"/>
    </w:pPr>
    <w:rPr>
      <w:rFonts w:ascii="Times New Roman" w:hAnsi="Times New Roman"/>
      <w:b/>
      <w:bCs/>
      <w:sz w:val="28"/>
      <w:szCs w:val="28"/>
    </w:rPr>
  </w:style>
  <w:style w:type="paragraph" w:styleId="Heading9">
    <w:name w:val="heading 9"/>
    <w:basedOn w:val="Normal"/>
    <w:next w:val="Normal"/>
    <w:link w:val="Heading9Char"/>
    <w:uiPriority w:val="99"/>
    <w:qFormat/>
    <w:rsid w:val="006B430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E29"/>
    <w:rPr>
      <w:rFonts w:ascii="Cambria" w:hAnsi="Cambria" w:cs="Times New Roman"/>
      <w:b/>
      <w:bCs/>
      <w:kern w:val="32"/>
      <w:sz w:val="32"/>
      <w:szCs w:val="32"/>
    </w:rPr>
  </w:style>
  <w:style w:type="character" w:customStyle="1" w:styleId="Heading2Char">
    <w:name w:val="Heading 2 Char"/>
    <w:basedOn w:val="DefaultParagraphFont"/>
    <w:link w:val="Heading2"/>
    <w:uiPriority w:val="9"/>
    <w:semiHidden/>
    <w:rsid w:val="005C3671"/>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5C3671"/>
    <w:rPr>
      <w:rFonts w:asciiTheme="minorHAnsi" w:eastAsiaTheme="minorEastAsia" w:hAnsiTheme="minorHAnsi" w:cstheme="minorBidi"/>
      <w:b/>
      <w:bCs/>
      <w:sz w:val="28"/>
      <w:szCs w:val="28"/>
    </w:rPr>
  </w:style>
  <w:style w:type="character" w:customStyle="1" w:styleId="Heading9Char">
    <w:name w:val="Heading 9 Char"/>
    <w:basedOn w:val="DefaultParagraphFont"/>
    <w:link w:val="Heading9"/>
    <w:uiPriority w:val="9"/>
    <w:semiHidden/>
    <w:rsid w:val="005C3671"/>
    <w:rPr>
      <w:rFonts w:asciiTheme="majorHAnsi" w:eastAsiaTheme="majorEastAsia" w:hAnsiTheme="majorHAnsi" w:cstheme="majorBidi"/>
    </w:rPr>
  </w:style>
  <w:style w:type="paragraph" w:styleId="EndnoteText">
    <w:name w:val="endnote text"/>
    <w:basedOn w:val="Normal"/>
    <w:link w:val="EndnoteTextChar"/>
    <w:uiPriority w:val="99"/>
    <w:semiHidden/>
    <w:rsid w:val="00426DC2"/>
    <w:rPr>
      <w:sz w:val="24"/>
    </w:rPr>
  </w:style>
  <w:style w:type="character" w:customStyle="1" w:styleId="EndnoteTextChar">
    <w:name w:val="Endnote Text Char"/>
    <w:basedOn w:val="DefaultParagraphFont"/>
    <w:link w:val="EndnoteText"/>
    <w:uiPriority w:val="99"/>
    <w:semiHidden/>
    <w:rsid w:val="005C3671"/>
    <w:rPr>
      <w:rFonts w:ascii="Courier New" w:hAnsi="Courier New"/>
      <w:sz w:val="20"/>
      <w:szCs w:val="20"/>
    </w:rPr>
  </w:style>
  <w:style w:type="character" w:styleId="EndnoteReference">
    <w:name w:val="endnote reference"/>
    <w:basedOn w:val="DefaultParagraphFont"/>
    <w:uiPriority w:val="99"/>
    <w:semiHidden/>
    <w:rsid w:val="00426DC2"/>
    <w:rPr>
      <w:rFonts w:cs="Times New Roman"/>
      <w:vertAlign w:val="superscript"/>
    </w:rPr>
  </w:style>
  <w:style w:type="paragraph" w:styleId="FootnoteText">
    <w:name w:val="footnote text"/>
    <w:basedOn w:val="Normal"/>
    <w:link w:val="FootnoteTextChar"/>
    <w:uiPriority w:val="99"/>
    <w:semiHidden/>
    <w:rsid w:val="00426DC2"/>
    <w:rPr>
      <w:sz w:val="24"/>
    </w:rPr>
  </w:style>
  <w:style w:type="character" w:customStyle="1" w:styleId="FootnoteTextChar">
    <w:name w:val="Footnote Text Char"/>
    <w:basedOn w:val="DefaultParagraphFont"/>
    <w:link w:val="FootnoteText"/>
    <w:uiPriority w:val="99"/>
    <w:semiHidden/>
    <w:rsid w:val="005C3671"/>
    <w:rPr>
      <w:rFonts w:ascii="Courier New" w:hAnsi="Courier New"/>
      <w:sz w:val="20"/>
      <w:szCs w:val="20"/>
    </w:rPr>
  </w:style>
  <w:style w:type="character" w:styleId="FootnoteReference">
    <w:name w:val="footnote reference"/>
    <w:basedOn w:val="DefaultParagraphFont"/>
    <w:uiPriority w:val="99"/>
    <w:semiHidden/>
    <w:rsid w:val="00426DC2"/>
    <w:rPr>
      <w:rFonts w:cs="Times New Roman"/>
      <w:vertAlign w:val="superscript"/>
    </w:rPr>
  </w:style>
  <w:style w:type="paragraph" w:styleId="TOC1">
    <w:name w:val="toc 1"/>
    <w:basedOn w:val="Normal"/>
    <w:next w:val="Normal"/>
    <w:uiPriority w:val="99"/>
    <w:semiHidden/>
    <w:rsid w:val="00426DC2"/>
    <w:pPr>
      <w:tabs>
        <w:tab w:val="right" w:leader="dot" w:pos="9360"/>
      </w:tabs>
      <w:suppressAutoHyphens/>
      <w:spacing w:before="480"/>
      <w:ind w:left="720" w:right="720" w:hanging="720"/>
    </w:pPr>
  </w:style>
  <w:style w:type="paragraph" w:styleId="TOC2">
    <w:name w:val="toc 2"/>
    <w:basedOn w:val="Normal"/>
    <w:next w:val="Normal"/>
    <w:uiPriority w:val="99"/>
    <w:semiHidden/>
    <w:rsid w:val="00426DC2"/>
    <w:pPr>
      <w:tabs>
        <w:tab w:val="right" w:leader="dot" w:pos="9360"/>
      </w:tabs>
      <w:suppressAutoHyphens/>
      <w:ind w:left="1440" w:right="720" w:hanging="720"/>
    </w:pPr>
  </w:style>
  <w:style w:type="paragraph" w:styleId="TOC3">
    <w:name w:val="toc 3"/>
    <w:basedOn w:val="Normal"/>
    <w:next w:val="Normal"/>
    <w:uiPriority w:val="99"/>
    <w:semiHidden/>
    <w:rsid w:val="00426DC2"/>
    <w:pPr>
      <w:tabs>
        <w:tab w:val="right" w:leader="dot" w:pos="9360"/>
      </w:tabs>
      <w:suppressAutoHyphens/>
      <w:ind w:left="2160" w:right="720" w:hanging="720"/>
    </w:pPr>
  </w:style>
  <w:style w:type="paragraph" w:styleId="TOC4">
    <w:name w:val="toc 4"/>
    <w:basedOn w:val="Normal"/>
    <w:next w:val="Normal"/>
    <w:uiPriority w:val="99"/>
    <w:semiHidden/>
    <w:rsid w:val="00426DC2"/>
    <w:pPr>
      <w:tabs>
        <w:tab w:val="right" w:leader="dot" w:pos="9360"/>
      </w:tabs>
      <w:suppressAutoHyphens/>
      <w:ind w:left="2880" w:right="720" w:hanging="720"/>
    </w:pPr>
  </w:style>
  <w:style w:type="paragraph" w:styleId="TOC5">
    <w:name w:val="toc 5"/>
    <w:basedOn w:val="Normal"/>
    <w:next w:val="Normal"/>
    <w:uiPriority w:val="99"/>
    <w:semiHidden/>
    <w:rsid w:val="00426DC2"/>
    <w:pPr>
      <w:tabs>
        <w:tab w:val="right" w:leader="dot" w:pos="9360"/>
      </w:tabs>
      <w:suppressAutoHyphens/>
      <w:ind w:left="3600" w:right="720" w:hanging="720"/>
    </w:pPr>
  </w:style>
  <w:style w:type="paragraph" w:styleId="TOC6">
    <w:name w:val="toc 6"/>
    <w:basedOn w:val="Normal"/>
    <w:next w:val="Normal"/>
    <w:uiPriority w:val="99"/>
    <w:semiHidden/>
    <w:rsid w:val="00426DC2"/>
    <w:pPr>
      <w:tabs>
        <w:tab w:val="right" w:pos="9360"/>
      </w:tabs>
      <w:suppressAutoHyphens/>
      <w:ind w:left="720" w:hanging="720"/>
    </w:pPr>
  </w:style>
  <w:style w:type="paragraph" w:styleId="TOC7">
    <w:name w:val="toc 7"/>
    <w:basedOn w:val="Normal"/>
    <w:next w:val="Normal"/>
    <w:uiPriority w:val="99"/>
    <w:semiHidden/>
    <w:rsid w:val="00426DC2"/>
    <w:pPr>
      <w:suppressAutoHyphens/>
      <w:ind w:left="720" w:hanging="720"/>
    </w:pPr>
  </w:style>
  <w:style w:type="paragraph" w:styleId="TOC8">
    <w:name w:val="toc 8"/>
    <w:basedOn w:val="Normal"/>
    <w:next w:val="Normal"/>
    <w:uiPriority w:val="99"/>
    <w:semiHidden/>
    <w:rsid w:val="00426DC2"/>
    <w:pPr>
      <w:tabs>
        <w:tab w:val="right" w:pos="9360"/>
      </w:tabs>
      <w:suppressAutoHyphens/>
      <w:ind w:left="720" w:hanging="720"/>
    </w:pPr>
  </w:style>
  <w:style w:type="paragraph" w:styleId="TOC9">
    <w:name w:val="toc 9"/>
    <w:basedOn w:val="Normal"/>
    <w:next w:val="Normal"/>
    <w:uiPriority w:val="99"/>
    <w:semiHidden/>
    <w:rsid w:val="00426DC2"/>
    <w:pPr>
      <w:tabs>
        <w:tab w:val="right" w:leader="dot" w:pos="9360"/>
      </w:tabs>
      <w:suppressAutoHyphens/>
      <w:ind w:left="720" w:hanging="720"/>
    </w:pPr>
  </w:style>
  <w:style w:type="paragraph" w:styleId="Index1">
    <w:name w:val="index 1"/>
    <w:basedOn w:val="Normal"/>
    <w:next w:val="Normal"/>
    <w:uiPriority w:val="99"/>
    <w:semiHidden/>
    <w:rsid w:val="00426DC2"/>
    <w:pPr>
      <w:tabs>
        <w:tab w:val="right" w:leader="dot" w:pos="9360"/>
      </w:tabs>
      <w:suppressAutoHyphens/>
      <w:ind w:left="1440" w:right="720" w:hanging="1440"/>
    </w:pPr>
  </w:style>
  <w:style w:type="paragraph" w:styleId="Index2">
    <w:name w:val="index 2"/>
    <w:basedOn w:val="Normal"/>
    <w:next w:val="Normal"/>
    <w:uiPriority w:val="99"/>
    <w:semiHidden/>
    <w:rsid w:val="00426DC2"/>
    <w:pPr>
      <w:tabs>
        <w:tab w:val="right" w:leader="dot" w:pos="9360"/>
      </w:tabs>
      <w:suppressAutoHyphens/>
      <w:ind w:left="1440" w:right="720" w:hanging="720"/>
    </w:pPr>
  </w:style>
  <w:style w:type="paragraph" w:styleId="TOAHeading">
    <w:name w:val="toa heading"/>
    <w:basedOn w:val="Normal"/>
    <w:next w:val="Normal"/>
    <w:uiPriority w:val="99"/>
    <w:semiHidden/>
    <w:rsid w:val="00426DC2"/>
    <w:pPr>
      <w:tabs>
        <w:tab w:val="right" w:pos="9360"/>
      </w:tabs>
      <w:suppressAutoHyphens/>
    </w:pPr>
  </w:style>
  <w:style w:type="paragraph" w:styleId="Caption">
    <w:name w:val="caption"/>
    <w:basedOn w:val="Normal"/>
    <w:next w:val="Normal"/>
    <w:uiPriority w:val="99"/>
    <w:qFormat/>
    <w:rsid w:val="00426DC2"/>
    <w:rPr>
      <w:sz w:val="24"/>
    </w:rPr>
  </w:style>
  <w:style w:type="character" w:customStyle="1" w:styleId="EquationCaption">
    <w:name w:val="_Equation Caption"/>
    <w:uiPriority w:val="99"/>
    <w:rsid w:val="00426DC2"/>
  </w:style>
  <w:style w:type="paragraph" w:styleId="Footer">
    <w:name w:val="footer"/>
    <w:basedOn w:val="Normal"/>
    <w:link w:val="FooterChar"/>
    <w:uiPriority w:val="99"/>
    <w:rsid w:val="00426DC2"/>
    <w:pPr>
      <w:tabs>
        <w:tab w:val="center" w:pos="4320"/>
        <w:tab w:val="right" w:pos="8640"/>
      </w:tabs>
    </w:pPr>
  </w:style>
  <w:style w:type="character" w:customStyle="1" w:styleId="FooterChar">
    <w:name w:val="Footer Char"/>
    <w:basedOn w:val="DefaultParagraphFont"/>
    <w:link w:val="Footer"/>
    <w:uiPriority w:val="99"/>
    <w:locked/>
    <w:rsid w:val="00B819F9"/>
    <w:rPr>
      <w:rFonts w:ascii="Courier New" w:hAnsi="Courier New" w:cs="Times New Roman"/>
    </w:rPr>
  </w:style>
  <w:style w:type="paragraph" w:styleId="Header">
    <w:name w:val="header"/>
    <w:basedOn w:val="Normal"/>
    <w:link w:val="HeaderChar"/>
    <w:uiPriority w:val="99"/>
    <w:rsid w:val="00426DC2"/>
    <w:pPr>
      <w:tabs>
        <w:tab w:val="center" w:pos="4320"/>
        <w:tab w:val="right" w:pos="8640"/>
      </w:tabs>
    </w:pPr>
  </w:style>
  <w:style w:type="character" w:customStyle="1" w:styleId="HeaderChar">
    <w:name w:val="Header Char"/>
    <w:basedOn w:val="DefaultParagraphFont"/>
    <w:link w:val="Header"/>
    <w:uiPriority w:val="99"/>
    <w:semiHidden/>
    <w:rsid w:val="005C3671"/>
    <w:rPr>
      <w:rFonts w:ascii="Courier New" w:hAnsi="Courier New"/>
      <w:sz w:val="20"/>
      <w:szCs w:val="20"/>
    </w:rPr>
  </w:style>
  <w:style w:type="character" w:styleId="PageNumber">
    <w:name w:val="page number"/>
    <w:basedOn w:val="DefaultParagraphFont"/>
    <w:uiPriority w:val="99"/>
    <w:rsid w:val="00426DC2"/>
    <w:rPr>
      <w:rFonts w:cs="Times New Roman"/>
    </w:rPr>
  </w:style>
  <w:style w:type="paragraph" w:styleId="BodyText">
    <w:name w:val="Body Text"/>
    <w:basedOn w:val="Normal"/>
    <w:link w:val="BodyTextChar"/>
    <w:uiPriority w:val="99"/>
    <w:rsid w:val="00ED2E9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sz w:val="24"/>
    </w:rPr>
  </w:style>
  <w:style w:type="character" w:customStyle="1" w:styleId="BodyTextChar">
    <w:name w:val="Body Text Char"/>
    <w:basedOn w:val="DefaultParagraphFont"/>
    <w:link w:val="BodyText"/>
    <w:uiPriority w:val="99"/>
    <w:semiHidden/>
    <w:rsid w:val="005C3671"/>
    <w:rPr>
      <w:rFonts w:ascii="Courier New" w:hAnsi="Courier New"/>
      <w:sz w:val="20"/>
      <w:szCs w:val="20"/>
    </w:rPr>
  </w:style>
  <w:style w:type="paragraph" w:styleId="BodyTextIndent2">
    <w:name w:val="Body Text Indent 2"/>
    <w:basedOn w:val="Normal"/>
    <w:link w:val="BodyTextIndent2Char"/>
    <w:uiPriority w:val="99"/>
    <w:rsid w:val="00ED2E9D"/>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sz w:val="24"/>
    </w:rPr>
  </w:style>
  <w:style w:type="character" w:customStyle="1" w:styleId="BodyTextIndent2Char">
    <w:name w:val="Body Text Indent 2 Char"/>
    <w:basedOn w:val="DefaultParagraphFont"/>
    <w:link w:val="BodyTextIndent2"/>
    <w:uiPriority w:val="99"/>
    <w:semiHidden/>
    <w:rsid w:val="005C3671"/>
    <w:rPr>
      <w:rFonts w:ascii="Courier New" w:hAnsi="Courier New"/>
      <w:sz w:val="20"/>
      <w:szCs w:val="20"/>
    </w:rPr>
  </w:style>
  <w:style w:type="paragraph" w:styleId="BodyTextIndent3">
    <w:name w:val="Body Text Indent 3"/>
    <w:basedOn w:val="Normal"/>
    <w:link w:val="BodyTextIndent3Char"/>
    <w:uiPriority w:val="99"/>
    <w:rsid w:val="00ED2E9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sz w:val="24"/>
    </w:rPr>
  </w:style>
  <w:style w:type="character" w:customStyle="1" w:styleId="BodyTextIndent3Char">
    <w:name w:val="Body Text Indent 3 Char"/>
    <w:basedOn w:val="DefaultParagraphFont"/>
    <w:link w:val="BodyTextIndent3"/>
    <w:uiPriority w:val="99"/>
    <w:semiHidden/>
    <w:rsid w:val="005C3671"/>
    <w:rPr>
      <w:rFonts w:ascii="Courier New" w:hAnsi="Courier New"/>
      <w:sz w:val="16"/>
      <w:szCs w:val="16"/>
    </w:rPr>
  </w:style>
  <w:style w:type="paragraph" w:customStyle="1" w:styleId="Default">
    <w:name w:val="Default"/>
    <w:uiPriority w:val="99"/>
    <w:rsid w:val="009C3191"/>
    <w:pPr>
      <w:autoSpaceDE w:val="0"/>
      <w:autoSpaceDN w:val="0"/>
      <w:adjustRightInd w:val="0"/>
    </w:pPr>
    <w:rPr>
      <w:rFonts w:ascii="TimesNewRoman" w:eastAsia="TimesNewRoman" w:cs="TimesNewRoman"/>
      <w:sz w:val="20"/>
      <w:szCs w:val="20"/>
    </w:rPr>
  </w:style>
  <w:style w:type="paragraph" w:styleId="BodyTextIndent">
    <w:name w:val="Body Text Indent"/>
    <w:basedOn w:val="Normal"/>
    <w:link w:val="BodyTextIndentChar"/>
    <w:uiPriority w:val="99"/>
    <w:rsid w:val="006B4302"/>
    <w:pPr>
      <w:spacing w:after="120"/>
      <w:ind w:left="360"/>
    </w:pPr>
  </w:style>
  <w:style w:type="character" w:customStyle="1" w:styleId="BodyTextIndentChar">
    <w:name w:val="Body Text Indent Char"/>
    <w:basedOn w:val="DefaultParagraphFont"/>
    <w:link w:val="BodyTextIndent"/>
    <w:uiPriority w:val="99"/>
    <w:semiHidden/>
    <w:rsid w:val="005C3671"/>
    <w:rPr>
      <w:rFonts w:ascii="Courier New" w:hAnsi="Courier New"/>
      <w:sz w:val="20"/>
      <w:szCs w:val="20"/>
    </w:rPr>
  </w:style>
  <w:style w:type="table" w:styleId="TableGrid">
    <w:name w:val="Table Grid"/>
    <w:basedOn w:val="TableNormal"/>
    <w:uiPriority w:val="99"/>
    <w:rsid w:val="00BC1443"/>
    <w:pPr>
      <w:widowControl w:val="0"/>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EB63AF"/>
    <w:rPr>
      <w:rFonts w:cs="Times New Roman"/>
      <w:sz w:val="16"/>
      <w:szCs w:val="16"/>
    </w:rPr>
  </w:style>
  <w:style w:type="paragraph" w:styleId="CommentText">
    <w:name w:val="annotation text"/>
    <w:basedOn w:val="Normal"/>
    <w:link w:val="CommentTextChar"/>
    <w:uiPriority w:val="99"/>
    <w:rsid w:val="00EB63AF"/>
    <w:pPr>
      <w:overflowPunct/>
      <w:autoSpaceDE/>
      <w:autoSpaceDN/>
      <w:adjustRightInd/>
      <w:textAlignment w:val="auto"/>
    </w:pPr>
  </w:style>
  <w:style w:type="character" w:customStyle="1" w:styleId="CommentTextChar">
    <w:name w:val="Comment Text Char"/>
    <w:basedOn w:val="DefaultParagraphFont"/>
    <w:link w:val="CommentText"/>
    <w:uiPriority w:val="99"/>
    <w:locked/>
    <w:rsid w:val="00EB63AF"/>
    <w:rPr>
      <w:rFonts w:ascii="Courier New" w:hAnsi="Courier New" w:cs="Times New Roman"/>
    </w:rPr>
  </w:style>
  <w:style w:type="paragraph" w:styleId="BalloonText">
    <w:name w:val="Balloon Text"/>
    <w:basedOn w:val="Normal"/>
    <w:link w:val="BalloonTextChar"/>
    <w:uiPriority w:val="99"/>
    <w:rsid w:val="00EB63AF"/>
    <w:rPr>
      <w:rFonts w:ascii="Tahoma" w:hAnsi="Tahoma" w:cs="Tahoma"/>
      <w:sz w:val="16"/>
      <w:szCs w:val="16"/>
    </w:rPr>
  </w:style>
  <w:style w:type="character" w:customStyle="1" w:styleId="BalloonTextChar">
    <w:name w:val="Balloon Text Char"/>
    <w:basedOn w:val="DefaultParagraphFont"/>
    <w:link w:val="BalloonText"/>
    <w:uiPriority w:val="99"/>
    <w:locked/>
    <w:rsid w:val="00EB63AF"/>
    <w:rPr>
      <w:rFonts w:ascii="Tahoma" w:hAnsi="Tahoma" w:cs="Tahoma"/>
      <w:sz w:val="16"/>
      <w:szCs w:val="16"/>
    </w:rPr>
  </w:style>
  <w:style w:type="paragraph" w:styleId="CommentSubject">
    <w:name w:val="annotation subject"/>
    <w:basedOn w:val="CommentText"/>
    <w:next w:val="CommentText"/>
    <w:link w:val="CommentSubjectChar"/>
    <w:uiPriority w:val="99"/>
    <w:rsid w:val="00EB63AF"/>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uiPriority w:val="99"/>
    <w:locked/>
    <w:rsid w:val="00EB63AF"/>
    <w:rPr>
      <w:b/>
      <w:bCs/>
    </w:rPr>
  </w:style>
  <w:style w:type="paragraph" w:styleId="ListParagraph">
    <w:name w:val="List Paragraph"/>
    <w:basedOn w:val="Normal"/>
    <w:uiPriority w:val="99"/>
    <w:qFormat/>
    <w:rsid w:val="00D97CF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68A18-108F-4FF3-B986-EBB3D32F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15</Pages>
  <Words>5182</Words>
  <Characters>28517</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AC0570223003   Couch Construction [ JO]</vt:lpstr>
    </vt:vector>
  </TitlesOfParts>
  <Company>Hillsborough County Fl.</Company>
  <LinksUpToDate>false</LinksUpToDate>
  <CharactersWithSpaces>33632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AC0570223003   Couch Construction [ JO]</dc:title>
  <dc:subject/>
  <dc:creator>EPC</dc:creator>
  <cp:keywords/>
  <dc:description/>
  <cp:lastModifiedBy>morera</cp:lastModifiedBy>
  <cp:revision>9</cp:revision>
  <cp:lastPrinted>2010-04-07T21:04:00Z</cp:lastPrinted>
  <dcterms:created xsi:type="dcterms:W3CDTF">2010-03-23T13:38:00Z</dcterms:created>
  <dcterms:modified xsi:type="dcterms:W3CDTF">2010-04-07T21:07:00Z</dcterms:modified>
</cp:coreProperties>
</file>